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01" w:rsidRPr="00200FE2" w:rsidRDefault="007D25F7" w:rsidP="00E34501">
      <w:pPr>
        <w:pStyle w:val="NoSpacing"/>
        <w:contextualSpacing/>
        <w:jc w:val="center"/>
        <w:rPr>
          <w:rFonts w:ascii="Old English Text MT" w:hAnsi="Old English Text MT"/>
          <w:sz w:val="24"/>
          <w:szCs w:val="24"/>
        </w:rPr>
      </w:pPr>
      <w:r>
        <w:rPr>
          <w:rFonts w:ascii="Times New Roman" w:hAnsi="Times New Roman"/>
          <w:noProof/>
          <w:sz w:val="23"/>
          <w:szCs w:val="23"/>
          <w:lang w:eastAsia="en-PH"/>
        </w:rPr>
        <w:drawing>
          <wp:anchor distT="0" distB="0" distL="114300" distR="114300" simplePos="0" relativeHeight="251660288" behindDoc="0" locked="0" layoutInCell="1" allowOverlap="1">
            <wp:simplePos x="0" y="0"/>
            <wp:positionH relativeFrom="column">
              <wp:posOffset>4801262</wp:posOffset>
            </wp:positionH>
            <wp:positionV relativeFrom="paragraph">
              <wp:posOffset>-186524</wp:posOffset>
            </wp:positionV>
            <wp:extent cx="942119" cy="755374"/>
            <wp:effectExtent l="19050" t="0" r="0" b="0"/>
            <wp:wrapNone/>
            <wp:docPr id="3" name="Picture 1" descr="http://deped-sanjosecity.net/shared_folder/deped-sanjosecity/sliders/t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ped-sanjosecity.net/shared_folder/deped-sanjosecity/sliders/tayo.jpg"/>
                    <pic:cNvPicPr>
                      <a:picLocks noChangeAspect="1" noChangeArrowheads="1"/>
                    </pic:cNvPicPr>
                  </pic:nvPicPr>
                  <pic:blipFill>
                    <a:blip r:embed="rId7" cstate="print"/>
                    <a:srcRect/>
                    <a:stretch>
                      <a:fillRect/>
                    </a:stretch>
                  </pic:blipFill>
                  <pic:spPr bwMode="auto">
                    <a:xfrm>
                      <a:off x="0" y="0"/>
                      <a:ext cx="942119" cy="755374"/>
                    </a:xfrm>
                    <a:prstGeom prst="rect">
                      <a:avLst/>
                    </a:prstGeom>
                    <a:noFill/>
                  </pic:spPr>
                </pic:pic>
              </a:graphicData>
            </a:graphic>
          </wp:anchor>
        </w:drawing>
      </w:r>
      <w:r>
        <w:rPr>
          <w:rFonts w:ascii="Times New Roman" w:hAnsi="Times New Roman"/>
          <w:noProof/>
          <w:sz w:val="23"/>
          <w:szCs w:val="23"/>
          <w:lang w:eastAsia="en-PH"/>
        </w:rPr>
        <w:drawing>
          <wp:anchor distT="0" distB="0" distL="114300" distR="114300" simplePos="0" relativeHeight="251659264" behindDoc="0" locked="0" layoutInCell="1" allowOverlap="1">
            <wp:simplePos x="0" y="0"/>
            <wp:positionH relativeFrom="column">
              <wp:posOffset>332629</wp:posOffset>
            </wp:positionH>
            <wp:positionV relativeFrom="paragraph">
              <wp:posOffset>-186524</wp:posOffset>
            </wp:positionV>
            <wp:extent cx="839691" cy="842838"/>
            <wp:effectExtent l="19050" t="0" r="0" b="0"/>
            <wp:wrapNone/>
            <wp:docPr id="2" name="Picture 0" descr="de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ped.png"/>
                    <pic:cNvPicPr>
                      <a:picLocks noChangeAspect="1" noChangeArrowheads="1"/>
                    </pic:cNvPicPr>
                  </pic:nvPicPr>
                  <pic:blipFill>
                    <a:blip r:embed="rId8" cstate="print"/>
                    <a:srcRect/>
                    <a:stretch>
                      <a:fillRect/>
                    </a:stretch>
                  </pic:blipFill>
                  <pic:spPr bwMode="auto">
                    <a:xfrm>
                      <a:off x="0" y="0"/>
                      <a:ext cx="839691" cy="842838"/>
                    </a:xfrm>
                    <a:prstGeom prst="rect">
                      <a:avLst/>
                    </a:prstGeom>
                    <a:noFill/>
                  </pic:spPr>
                </pic:pic>
              </a:graphicData>
            </a:graphic>
          </wp:anchor>
        </w:drawing>
      </w:r>
      <w:r w:rsidR="00E34501" w:rsidRPr="00200FE2">
        <w:rPr>
          <w:rFonts w:ascii="Old English Text MT" w:hAnsi="Old English Text MT"/>
          <w:sz w:val="24"/>
          <w:szCs w:val="24"/>
        </w:rPr>
        <w:t>Republic of the Philippines</w:t>
      </w:r>
    </w:p>
    <w:p w:rsidR="00E34501" w:rsidRPr="00620CEB" w:rsidRDefault="00E34501" w:rsidP="00E34501">
      <w:pPr>
        <w:pStyle w:val="NoSpacing"/>
        <w:contextualSpacing/>
        <w:jc w:val="center"/>
        <w:rPr>
          <w:rFonts w:ascii="Old English Text MT" w:hAnsi="Old English Text MT"/>
          <w:sz w:val="32"/>
          <w:szCs w:val="32"/>
        </w:rPr>
      </w:pPr>
      <w:r w:rsidRPr="00620CEB">
        <w:rPr>
          <w:rFonts w:ascii="Old English Text MT" w:hAnsi="Old English Text MT"/>
          <w:sz w:val="32"/>
          <w:szCs w:val="32"/>
        </w:rPr>
        <w:t>Department of Education</w:t>
      </w:r>
    </w:p>
    <w:p w:rsidR="00E34501" w:rsidRPr="0075484E" w:rsidRDefault="00E34501" w:rsidP="00E34501">
      <w:pPr>
        <w:pStyle w:val="NoSpacing"/>
        <w:contextualSpacing/>
        <w:jc w:val="center"/>
        <w:rPr>
          <w:rFonts w:ascii="Times New Roman" w:hAnsi="Times New Roman"/>
          <w:sz w:val="23"/>
          <w:szCs w:val="23"/>
        </w:rPr>
      </w:pPr>
      <w:r w:rsidRPr="0075484E">
        <w:rPr>
          <w:rFonts w:ascii="Times New Roman" w:hAnsi="Times New Roman"/>
          <w:sz w:val="23"/>
          <w:szCs w:val="23"/>
        </w:rPr>
        <w:t>Region IX, Zamboanga Peninsula</w:t>
      </w:r>
    </w:p>
    <w:p w:rsidR="00E34501" w:rsidRPr="0075484E" w:rsidRDefault="00E34501" w:rsidP="00E34501">
      <w:pPr>
        <w:pStyle w:val="NoSpacing"/>
        <w:contextualSpacing/>
        <w:jc w:val="center"/>
        <w:rPr>
          <w:rFonts w:ascii="Times New Roman" w:hAnsi="Times New Roman"/>
          <w:b/>
          <w:sz w:val="23"/>
          <w:szCs w:val="23"/>
        </w:rPr>
      </w:pPr>
      <w:r w:rsidRPr="0075484E">
        <w:rPr>
          <w:rFonts w:ascii="Times New Roman" w:hAnsi="Times New Roman"/>
          <w:b/>
          <w:sz w:val="23"/>
          <w:szCs w:val="23"/>
        </w:rPr>
        <w:t>SCHOOLS DIVISION OF ZAMBOANGA DEL NORTE</w:t>
      </w:r>
    </w:p>
    <w:p w:rsidR="00E34501" w:rsidRPr="0075484E" w:rsidRDefault="00E34501" w:rsidP="00E34501">
      <w:pPr>
        <w:pStyle w:val="NoSpacing"/>
        <w:pBdr>
          <w:bottom w:val="single" w:sz="12" w:space="1" w:color="auto"/>
        </w:pBdr>
        <w:contextualSpacing/>
        <w:jc w:val="center"/>
        <w:rPr>
          <w:rFonts w:ascii="Times New Roman" w:hAnsi="Times New Roman"/>
          <w:sz w:val="23"/>
          <w:szCs w:val="23"/>
        </w:rPr>
      </w:pPr>
      <w:r w:rsidRPr="0075484E">
        <w:rPr>
          <w:rFonts w:ascii="Times New Roman" w:hAnsi="Times New Roman"/>
          <w:sz w:val="23"/>
          <w:szCs w:val="23"/>
        </w:rPr>
        <w:t xml:space="preserve"> Dipolog City</w:t>
      </w:r>
      <w:r>
        <w:rPr>
          <w:rFonts w:ascii="Times New Roman" w:hAnsi="Times New Roman"/>
          <w:sz w:val="23"/>
          <w:szCs w:val="23"/>
        </w:rPr>
        <w:t xml:space="preserve"> 7100</w:t>
      </w:r>
    </w:p>
    <w:p w:rsidR="00E34501" w:rsidRDefault="00E34501" w:rsidP="00E34501">
      <w:pPr>
        <w:contextualSpacing/>
        <w:jc w:val="both"/>
        <w:rPr>
          <w:b/>
          <w:sz w:val="8"/>
          <w:szCs w:val="8"/>
        </w:rPr>
      </w:pPr>
    </w:p>
    <w:p w:rsidR="00E34501" w:rsidRDefault="00E34501" w:rsidP="00E34501">
      <w:pPr>
        <w:contextualSpacing/>
        <w:jc w:val="both"/>
        <w:rPr>
          <w:b/>
          <w:sz w:val="8"/>
          <w:szCs w:val="8"/>
        </w:rPr>
      </w:pPr>
    </w:p>
    <w:p w:rsidR="00706E52" w:rsidRDefault="00706E52" w:rsidP="00F922F3">
      <w:pPr>
        <w:jc w:val="center"/>
        <w:rPr>
          <w:b/>
        </w:rPr>
      </w:pPr>
      <w:r>
        <w:rPr>
          <w:b/>
        </w:rPr>
        <w:t xml:space="preserve">DIVISION LEVEL SUPREME PUPIL GOVERNMENT </w:t>
      </w:r>
      <w:r w:rsidRPr="004B570C">
        <w:rPr>
          <w:i/>
        </w:rPr>
        <w:t>(DLSPG)</w:t>
      </w:r>
      <w:r>
        <w:rPr>
          <w:b/>
        </w:rPr>
        <w:t xml:space="preserve"> AND </w:t>
      </w:r>
    </w:p>
    <w:p w:rsidR="008163B5" w:rsidRPr="004B570C" w:rsidRDefault="00706E52" w:rsidP="00F922F3">
      <w:pPr>
        <w:jc w:val="center"/>
        <w:rPr>
          <w:b/>
          <w:i/>
        </w:rPr>
      </w:pPr>
      <w:r>
        <w:rPr>
          <w:b/>
        </w:rPr>
        <w:t xml:space="preserve">DIVISION SUPREME STUDENT GOVERNMENT </w:t>
      </w:r>
      <w:r w:rsidRPr="004B570C">
        <w:rPr>
          <w:i/>
        </w:rPr>
        <w:t>(DSSG)</w:t>
      </w:r>
    </w:p>
    <w:p w:rsidR="004B570C" w:rsidRDefault="004B570C" w:rsidP="00F922F3">
      <w:pPr>
        <w:jc w:val="center"/>
        <w:rPr>
          <w:b/>
        </w:rPr>
      </w:pPr>
    </w:p>
    <w:p w:rsidR="003C2173" w:rsidRPr="00F528CA" w:rsidRDefault="00917662" w:rsidP="00F922F3">
      <w:pPr>
        <w:jc w:val="center"/>
        <w:rPr>
          <w:b/>
        </w:rPr>
      </w:pPr>
      <w:r w:rsidRPr="00F528CA">
        <w:rPr>
          <w:b/>
        </w:rPr>
        <w:t>ELECTION RULES AND PROCEDURES</w:t>
      </w:r>
    </w:p>
    <w:p w:rsidR="00917662" w:rsidRDefault="00917662" w:rsidP="0003759C">
      <w:pPr>
        <w:jc w:val="both"/>
      </w:pPr>
    </w:p>
    <w:p w:rsidR="008163B5" w:rsidRPr="005735DC" w:rsidRDefault="008163B5" w:rsidP="0003759C">
      <w:pPr>
        <w:jc w:val="both"/>
      </w:pPr>
    </w:p>
    <w:p w:rsidR="00917662" w:rsidRPr="005735DC" w:rsidRDefault="00B975EF" w:rsidP="00B65E45">
      <w:pPr>
        <w:jc w:val="both"/>
      </w:pPr>
      <w:r w:rsidRPr="005735DC">
        <w:t xml:space="preserve">In the intention of ensuring a systematic, honest and fair conduct of elections for the </w:t>
      </w:r>
      <w:r w:rsidR="001D1D25" w:rsidRPr="005735DC">
        <w:t xml:space="preserve">Division Coordinators and Officers </w:t>
      </w:r>
      <w:r w:rsidRPr="005735DC">
        <w:t>of the Division Federations of the Supreme Pupil Government (SPG) and Supreme Student Government</w:t>
      </w:r>
      <w:r w:rsidR="001D1D25" w:rsidRPr="005735DC">
        <w:t xml:space="preserve"> and</w:t>
      </w:r>
      <w:r w:rsidRPr="005735DC">
        <w:t xml:space="preserve"> (SSG)</w:t>
      </w:r>
      <w:r w:rsidR="001D1D25" w:rsidRPr="005735DC">
        <w:t>, t</w:t>
      </w:r>
      <w:r w:rsidR="00917662" w:rsidRPr="005735DC">
        <w:t xml:space="preserve">he following rules and procedures </w:t>
      </w:r>
      <w:r w:rsidR="001D1D25" w:rsidRPr="005735DC">
        <w:t xml:space="preserve">are hereby promulgated:  </w:t>
      </w:r>
    </w:p>
    <w:p w:rsidR="001D1D25" w:rsidRPr="005735DC" w:rsidRDefault="001D1D25" w:rsidP="0003759C">
      <w:pPr>
        <w:jc w:val="both"/>
        <w:rPr>
          <w:b/>
        </w:rPr>
      </w:pPr>
    </w:p>
    <w:p w:rsidR="002610E5" w:rsidRDefault="002610E5" w:rsidP="007D25F7">
      <w:pPr>
        <w:numPr>
          <w:ilvl w:val="0"/>
          <w:numId w:val="17"/>
        </w:numPr>
        <w:ind w:left="360" w:firstLine="0"/>
        <w:jc w:val="both"/>
        <w:rPr>
          <w:b/>
        </w:rPr>
      </w:pPr>
      <w:r>
        <w:rPr>
          <w:b/>
        </w:rPr>
        <w:t>Officers of the Division Level SPG and SSG</w:t>
      </w:r>
    </w:p>
    <w:p w:rsidR="002610E5" w:rsidRDefault="002610E5" w:rsidP="002610E5">
      <w:pPr>
        <w:ind w:left="360"/>
        <w:jc w:val="both"/>
        <w:rPr>
          <w:b/>
        </w:rPr>
      </w:pPr>
    </w:p>
    <w:p w:rsidR="002610E5" w:rsidRDefault="002610E5" w:rsidP="007D25F7">
      <w:pPr>
        <w:ind w:left="720"/>
        <w:jc w:val="both"/>
      </w:pPr>
      <w:r>
        <w:t xml:space="preserve">The officers </w:t>
      </w:r>
      <w:r w:rsidRPr="002610E5">
        <w:rPr>
          <w:i/>
        </w:rPr>
        <w:t>(that are to be elected at large)</w:t>
      </w:r>
      <w:r>
        <w:t xml:space="preserve"> of the Division Level Supreme Pupil Government </w:t>
      </w:r>
      <w:r w:rsidR="00475640">
        <w:t>(D</w:t>
      </w:r>
      <w:r w:rsidR="007466C3">
        <w:t>L</w:t>
      </w:r>
      <w:r w:rsidR="00475640">
        <w:t xml:space="preserve">SPG) </w:t>
      </w:r>
      <w:r>
        <w:t xml:space="preserve">and </w:t>
      </w:r>
      <w:r w:rsidR="00475640">
        <w:t xml:space="preserve">Division Level </w:t>
      </w:r>
      <w:r>
        <w:t xml:space="preserve">Supreme Student Government </w:t>
      </w:r>
      <w:r w:rsidR="00475640">
        <w:t>(D</w:t>
      </w:r>
      <w:r w:rsidR="007466C3">
        <w:t>L</w:t>
      </w:r>
      <w:r w:rsidR="00475640">
        <w:t xml:space="preserve">SSG) are the following:  </w:t>
      </w:r>
    </w:p>
    <w:p w:rsidR="00475640" w:rsidRDefault="00475640" w:rsidP="002610E5">
      <w:pPr>
        <w:ind w:left="360"/>
        <w:jc w:val="both"/>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4140"/>
      </w:tblGrid>
      <w:tr w:rsidR="00475640" w:rsidTr="00475640">
        <w:trPr>
          <w:trHeight w:val="1250"/>
        </w:trPr>
        <w:tc>
          <w:tcPr>
            <w:tcW w:w="2790" w:type="dxa"/>
          </w:tcPr>
          <w:p w:rsidR="00475640" w:rsidRDefault="00475640" w:rsidP="00475640">
            <w:pPr>
              <w:numPr>
                <w:ilvl w:val="0"/>
                <w:numId w:val="20"/>
              </w:numPr>
              <w:jc w:val="both"/>
            </w:pPr>
            <w:r>
              <w:t>President</w:t>
            </w:r>
            <w:r>
              <w:tab/>
            </w:r>
          </w:p>
          <w:p w:rsidR="00475640" w:rsidRDefault="00475640" w:rsidP="00475640">
            <w:pPr>
              <w:numPr>
                <w:ilvl w:val="0"/>
                <w:numId w:val="20"/>
              </w:numPr>
              <w:jc w:val="both"/>
            </w:pPr>
            <w:r>
              <w:t>Vice-President</w:t>
            </w:r>
          </w:p>
          <w:p w:rsidR="00475640" w:rsidRDefault="00475640" w:rsidP="00475640">
            <w:pPr>
              <w:numPr>
                <w:ilvl w:val="0"/>
                <w:numId w:val="20"/>
              </w:numPr>
              <w:jc w:val="both"/>
            </w:pPr>
            <w:r>
              <w:t xml:space="preserve">Secretary </w:t>
            </w:r>
          </w:p>
          <w:p w:rsidR="00475640" w:rsidRDefault="00475640" w:rsidP="00475640">
            <w:pPr>
              <w:numPr>
                <w:ilvl w:val="0"/>
                <w:numId w:val="20"/>
              </w:numPr>
              <w:jc w:val="both"/>
            </w:pPr>
            <w:r>
              <w:t>Treasurer</w:t>
            </w:r>
          </w:p>
        </w:tc>
        <w:tc>
          <w:tcPr>
            <w:tcW w:w="4140" w:type="dxa"/>
          </w:tcPr>
          <w:p w:rsidR="00475640" w:rsidRDefault="00475640" w:rsidP="00475640">
            <w:pPr>
              <w:numPr>
                <w:ilvl w:val="0"/>
                <w:numId w:val="20"/>
              </w:numPr>
              <w:ind w:left="432"/>
              <w:jc w:val="both"/>
            </w:pPr>
            <w:r>
              <w:t>Auditor</w:t>
            </w:r>
          </w:p>
          <w:p w:rsidR="00475640" w:rsidRDefault="00475640" w:rsidP="00475640">
            <w:pPr>
              <w:numPr>
                <w:ilvl w:val="0"/>
                <w:numId w:val="20"/>
              </w:numPr>
              <w:ind w:left="432"/>
              <w:jc w:val="both"/>
            </w:pPr>
            <w:r>
              <w:t>Public Information Officer</w:t>
            </w:r>
          </w:p>
          <w:p w:rsidR="00475640" w:rsidRDefault="00475640" w:rsidP="00475640">
            <w:pPr>
              <w:numPr>
                <w:ilvl w:val="0"/>
                <w:numId w:val="20"/>
              </w:numPr>
              <w:ind w:left="432"/>
              <w:jc w:val="both"/>
            </w:pPr>
            <w:r>
              <w:t>Peace Office</w:t>
            </w:r>
            <w:r w:rsidR="008163B5">
              <w:t>r</w:t>
            </w:r>
          </w:p>
        </w:tc>
      </w:tr>
    </w:tbl>
    <w:p w:rsidR="00475640" w:rsidRDefault="00475640" w:rsidP="002610E5">
      <w:pPr>
        <w:ind w:left="360"/>
        <w:jc w:val="both"/>
      </w:pPr>
    </w:p>
    <w:p w:rsidR="00F00A6A" w:rsidRPr="002610E5" w:rsidRDefault="00F00A6A" w:rsidP="002610E5">
      <w:pPr>
        <w:ind w:left="360"/>
        <w:jc w:val="both"/>
      </w:pPr>
    </w:p>
    <w:p w:rsidR="001D1D25" w:rsidRDefault="001D1D25" w:rsidP="007D25F7">
      <w:pPr>
        <w:numPr>
          <w:ilvl w:val="0"/>
          <w:numId w:val="17"/>
        </w:numPr>
        <w:ind w:left="360" w:firstLine="0"/>
        <w:jc w:val="both"/>
        <w:rPr>
          <w:b/>
        </w:rPr>
      </w:pPr>
      <w:r w:rsidRPr="005735DC">
        <w:rPr>
          <w:b/>
        </w:rPr>
        <w:t>Qualification</w:t>
      </w:r>
      <w:r w:rsidR="007466C3">
        <w:rPr>
          <w:b/>
        </w:rPr>
        <w:t>s of the Division Level SPG and SSG Officers</w:t>
      </w:r>
    </w:p>
    <w:p w:rsidR="00475640" w:rsidRDefault="00475640" w:rsidP="00475640">
      <w:pPr>
        <w:ind w:left="360"/>
        <w:jc w:val="both"/>
        <w:rPr>
          <w:b/>
        </w:rPr>
      </w:pPr>
    </w:p>
    <w:p w:rsidR="00475640" w:rsidRPr="00475640" w:rsidRDefault="00475640" w:rsidP="007D25F7">
      <w:pPr>
        <w:ind w:left="720"/>
        <w:jc w:val="both"/>
      </w:pPr>
      <w:r>
        <w:t xml:space="preserve">The </w:t>
      </w:r>
      <w:r w:rsidR="007466C3">
        <w:t xml:space="preserve">Officers of the DLSPG and DLSSG shall have the following qualifications:  </w:t>
      </w:r>
    </w:p>
    <w:p w:rsidR="005735DC" w:rsidRPr="005735DC" w:rsidRDefault="005735DC" w:rsidP="005735DC">
      <w:pPr>
        <w:ind w:left="360"/>
        <w:jc w:val="both"/>
        <w:rPr>
          <w:b/>
        </w:rPr>
      </w:pPr>
    </w:p>
    <w:p w:rsidR="008B30A0" w:rsidRDefault="007466C3" w:rsidP="007D25F7">
      <w:pPr>
        <w:numPr>
          <w:ilvl w:val="0"/>
          <w:numId w:val="16"/>
        </w:numPr>
        <w:ind w:hanging="1080"/>
        <w:jc w:val="both"/>
      </w:pPr>
      <w:r>
        <w:t xml:space="preserve">A bona fide student; </w:t>
      </w:r>
    </w:p>
    <w:p w:rsidR="007466C3" w:rsidRDefault="007466C3" w:rsidP="007D25F7">
      <w:pPr>
        <w:numPr>
          <w:ilvl w:val="0"/>
          <w:numId w:val="16"/>
        </w:numPr>
        <w:ind w:hanging="1080"/>
        <w:jc w:val="both"/>
      </w:pPr>
      <w:r>
        <w:t>Of good academic stand</w:t>
      </w:r>
      <w:r w:rsidR="000E28B8">
        <w:t>ing with a general average of 80</w:t>
      </w:r>
      <w:r w:rsidR="008B30A0">
        <w:t xml:space="preserve"> and above; </w:t>
      </w:r>
    </w:p>
    <w:p w:rsidR="007466C3" w:rsidRPr="005735DC" w:rsidRDefault="007466C3" w:rsidP="002854D4">
      <w:pPr>
        <w:numPr>
          <w:ilvl w:val="0"/>
          <w:numId w:val="16"/>
        </w:numPr>
        <w:ind w:left="1440"/>
        <w:jc w:val="both"/>
      </w:pPr>
      <w:r>
        <w:t xml:space="preserve">Must be </w:t>
      </w:r>
      <w:r w:rsidR="001D1D25" w:rsidRPr="005735DC">
        <w:t>President of the</w:t>
      </w:r>
      <w:r>
        <w:t xml:space="preserve"> District</w:t>
      </w:r>
      <w:r w:rsidR="001D1D25" w:rsidRPr="005735DC">
        <w:t xml:space="preserve"> Supreme Pupil Government (</w:t>
      </w:r>
      <w:r>
        <w:t>DSPG) and/or District</w:t>
      </w:r>
      <w:r w:rsidR="002854D4">
        <w:t xml:space="preserve"> </w:t>
      </w:r>
      <w:r w:rsidR="001D1D25" w:rsidRPr="005735DC">
        <w:t xml:space="preserve">Supreme Student Government (SSG) </w:t>
      </w:r>
      <w:r w:rsidR="00E34501">
        <w:t xml:space="preserve">for School Year 2016-2017; </w:t>
      </w:r>
    </w:p>
    <w:p w:rsidR="007466C3" w:rsidRPr="005735DC" w:rsidRDefault="004713AB" w:rsidP="007D25F7">
      <w:pPr>
        <w:numPr>
          <w:ilvl w:val="0"/>
          <w:numId w:val="16"/>
        </w:numPr>
        <w:ind w:hanging="1080"/>
        <w:jc w:val="both"/>
      </w:pPr>
      <w:r w:rsidRPr="005735DC">
        <w:t>Has the proven capacity to w</w:t>
      </w:r>
      <w:r w:rsidR="007466C3">
        <w:t>ork with multiple stakeholders;</w:t>
      </w:r>
    </w:p>
    <w:p w:rsidR="006118F1" w:rsidRDefault="004713AB" w:rsidP="007D25F7">
      <w:pPr>
        <w:numPr>
          <w:ilvl w:val="0"/>
          <w:numId w:val="16"/>
        </w:numPr>
        <w:ind w:hanging="1080"/>
        <w:jc w:val="both"/>
      </w:pPr>
      <w:r w:rsidRPr="005735DC">
        <w:t>Of good moral character and has</w:t>
      </w:r>
      <w:r w:rsidR="00304347" w:rsidRPr="005735DC">
        <w:t xml:space="preserve"> not been subjected to any disciplinary action</w:t>
      </w:r>
      <w:r w:rsidR="006118F1" w:rsidRPr="005735DC">
        <w:t xml:space="preserve">; </w:t>
      </w:r>
    </w:p>
    <w:p w:rsidR="00E34501" w:rsidRDefault="006118F1" w:rsidP="002854D4">
      <w:pPr>
        <w:numPr>
          <w:ilvl w:val="0"/>
          <w:numId w:val="16"/>
        </w:numPr>
        <w:ind w:hanging="1080"/>
        <w:jc w:val="both"/>
      </w:pPr>
      <w:r w:rsidRPr="005735DC">
        <w:t xml:space="preserve">Has successfully submitted the following documents/papers: </w:t>
      </w:r>
    </w:p>
    <w:p w:rsidR="002854D4" w:rsidRPr="005735DC" w:rsidRDefault="002854D4" w:rsidP="002854D4">
      <w:pPr>
        <w:ind w:left="2160"/>
        <w:jc w:val="both"/>
      </w:pPr>
    </w:p>
    <w:p w:rsidR="006118F1" w:rsidRPr="005735DC" w:rsidRDefault="00E34501" w:rsidP="00E34501">
      <w:pPr>
        <w:numPr>
          <w:ilvl w:val="0"/>
          <w:numId w:val="24"/>
        </w:numPr>
        <w:jc w:val="both"/>
      </w:pPr>
      <w:r>
        <w:t>Certificate of Candidacy</w:t>
      </w:r>
    </w:p>
    <w:p w:rsidR="006118F1" w:rsidRPr="00E34501" w:rsidRDefault="001B7A52" w:rsidP="00E34501">
      <w:pPr>
        <w:numPr>
          <w:ilvl w:val="0"/>
          <w:numId w:val="24"/>
        </w:numPr>
        <w:jc w:val="both"/>
      </w:pPr>
      <w:r w:rsidRPr="00E34501">
        <w:t>Two</w:t>
      </w:r>
      <w:r w:rsidR="00E34501">
        <w:t xml:space="preserve"> Copies of 2x2 Photograph</w:t>
      </w:r>
    </w:p>
    <w:p w:rsidR="006118F1" w:rsidRPr="00E34501" w:rsidRDefault="006118F1" w:rsidP="00E34501">
      <w:pPr>
        <w:numPr>
          <w:ilvl w:val="0"/>
          <w:numId w:val="24"/>
        </w:numPr>
        <w:jc w:val="both"/>
      </w:pPr>
      <w:r w:rsidRPr="00E34501">
        <w:t>Official Copy of the Report Card for the Present Academic Year</w:t>
      </w:r>
    </w:p>
    <w:p w:rsidR="001B7A52" w:rsidRPr="00E34501" w:rsidRDefault="00E34501" w:rsidP="00E34501">
      <w:pPr>
        <w:numPr>
          <w:ilvl w:val="0"/>
          <w:numId w:val="24"/>
        </w:numPr>
        <w:jc w:val="both"/>
      </w:pPr>
      <w:r>
        <w:t>Two Recommendation Letters</w:t>
      </w:r>
    </w:p>
    <w:p w:rsidR="001B7A52" w:rsidRPr="00E34501" w:rsidRDefault="00E34501" w:rsidP="00E34501">
      <w:pPr>
        <w:numPr>
          <w:ilvl w:val="0"/>
          <w:numId w:val="24"/>
        </w:numPr>
        <w:jc w:val="both"/>
      </w:pPr>
      <w:r>
        <w:t>Parental Consent</w:t>
      </w:r>
      <w:r w:rsidR="00C40200" w:rsidRPr="00E34501">
        <w:t xml:space="preserve"> </w:t>
      </w:r>
    </w:p>
    <w:p w:rsidR="00C40200" w:rsidRPr="00E34501" w:rsidRDefault="00E34501" w:rsidP="00E34501">
      <w:pPr>
        <w:numPr>
          <w:ilvl w:val="0"/>
          <w:numId w:val="24"/>
        </w:numPr>
        <w:jc w:val="both"/>
      </w:pPr>
      <w:r>
        <w:t>Platform</w:t>
      </w:r>
    </w:p>
    <w:p w:rsidR="00C40200" w:rsidRDefault="00C40200" w:rsidP="0003759C">
      <w:pPr>
        <w:jc w:val="both"/>
      </w:pPr>
    </w:p>
    <w:p w:rsidR="00E34501" w:rsidRDefault="00E34501" w:rsidP="0003759C">
      <w:pPr>
        <w:jc w:val="both"/>
      </w:pPr>
    </w:p>
    <w:p w:rsidR="00B65E45" w:rsidRDefault="00B65E45" w:rsidP="0003759C">
      <w:pPr>
        <w:jc w:val="both"/>
      </w:pPr>
    </w:p>
    <w:p w:rsidR="00B65E45" w:rsidRDefault="00B65E45" w:rsidP="0003759C">
      <w:pPr>
        <w:jc w:val="both"/>
      </w:pPr>
    </w:p>
    <w:p w:rsidR="00B65E45" w:rsidRDefault="00B65E45" w:rsidP="0003759C">
      <w:pPr>
        <w:jc w:val="both"/>
      </w:pPr>
    </w:p>
    <w:p w:rsidR="00B65E45" w:rsidRDefault="00B65E45" w:rsidP="0003759C">
      <w:pPr>
        <w:jc w:val="both"/>
      </w:pPr>
    </w:p>
    <w:p w:rsidR="00B65E45" w:rsidRPr="005735DC" w:rsidRDefault="00B65E45" w:rsidP="0003759C">
      <w:pPr>
        <w:jc w:val="both"/>
      </w:pPr>
    </w:p>
    <w:p w:rsidR="00C40200" w:rsidRDefault="00C40200" w:rsidP="0003759C">
      <w:pPr>
        <w:numPr>
          <w:ilvl w:val="0"/>
          <w:numId w:val="17"/>
        </w:numPr>
        <w:ind w:left="360"/>
        <w:jc w:val="both"/>
        <w:rPr>
          <w:b/>
        </w:rPr>
      </w:pPr>
      <w:r w:rsidRPr="005735DC">
        <w:rPr>
          <w:b/>
        </w:rPr>
        <w:t>Screening of Candidates</w:t>
      </w:r>
    </w:p>
    <w:p w:rsidR="00B65E45" w:rsidRDefault="00B65E45" w:rsidP="00B65E45">
      <w:pPr>
        <w:ind w:left="360"/>
        <w:jc w:val="both"/>
        <w:rPr>
          <w:b/>
        </w:rPr>
      </w:pPr>
    </w:p>
    <w:p w:rsidR="0003759C" w:rsidRDefault="00237C5E" w:rsidP="002854D4">
      <w:pPr>
        <w:numPr>
          <w:ilvl w:val="0"/>
          <w:numId w:val="16"/>
        </w:numPr>
        <w:ind w:left="1440"/>
        <w:jc w:val="both"/>
      </w:pPr>
      <w:r w:rsidRPr="005735DC">
        <w:t>The Division Level Commission on E</w:t>
      </w:r>
      <w:r w:rsidR="00E34501">
        <w:t xml:space="preserve">lections (COMELEC) shall assess and </w:t>
      </w:r>
      <w:r w:rsidR="005618C6">
        <w:t>evaluate the qualifications of each</w:t>
      </w:r>
      <w:r w:rsidRPr="005735DC">
        <w:t xml:space="preserve"> candidate</w:t>
      </w:r>
      <w:r w:rsidR="00AE0E8D" w:rsidRPr="005735DC">
        <w:t xml:space="preserve"> based on the duly-submitted</w:t>
      </w:r>
      <w:r w:rsidRPr="005735DC">
        <w:t xml:space="preserve"> pertinent</w:t>
      </w:r>
      <w:r w:rsidR="00AE0E8D" w:rsidRPr="005735DC">
        <w:t xml:space="preserve"> documents/papers.  It may request an audience wit</w:t>
      </w:r>
      <w:r w:rsidR="005618C6">
        <w:t>h the candidate</w:t>
      </w:r>
      <w:r w:rsidR="00AE0E8D" w:rsidRPr="005735DC">
        <w:t xml:space="preserve"> and/or request supplemental pertinent papers when nece</w:t>
      </w:r>
      <w:r w:rsidR="0003759C" w:rsidRPr="005735DC">
        <w:t xml:space="preserve">ssary to </w:t>
      </w:r>
      <w:r w:rsidR="005618C6">
        <w:t xml:space="preserve">favor to and/or give merit on </w:t>
      </w:r>
      <w:r w:rsidR="0003759C" w:rsidRPr="005735DC">
        <w:t xml:space="preserve">his/her candidacy.  </w:t>
      </w:r>
    </w:p>
    <w:p w:rsidR="00AC0185" w:rsidRDefault="00AC0185" w:rsidP="00AC0185">
      <w:pPr>
        <w:jc w:val="both"/>
      </w:pPr>
    </w:p>
    <w:p w:rsidR="00AC0185" w:rsidRPr="005735DC" w:rsidRDefault="00AC0185" w:rsidP="00AC0185">
      <w:pPr>
        <w:jc w:val="both"/>
      </w:pPr>
    </w:p>
    <w:p w:rsidR="00F922F3" w:rsidRDefault="0003759C" w:rsidP="00F00A6A">
      <w:pPr>
        <w:numPr>
          <w:ilvl w:val="0"/>
          <w:numId w:val="16"/>
        </w:numPr>
        <w:ind w:left="1440"/>
        <w:jc w:val="both"/>
      </w:pPr>
      <w:r w:rsidRPr="005735DC">
        <w:t xml:space="preserve">The Division Level Commission on Elections (COMELEC) shall have the right and authority to deny </w:t>
      </w:r>
      <w:r w:rsidR="00BC6D59" w:rsidRPr="005735DC">
        <w:t>admission of certificate of candidacy</w:t>
      </w:r>
      <w:r w:rsidR="005618C6">
        <w:t xml:space="preserve"> and/or pertinent documents </w:t>
      </w:r>
      <w:r w:rsidR="00BC6D59" w:rsidRPr="005735DC">
        <w:t>a</w:t>
      </w:r>
      <w:r w:rsidR="005618C6">
        <w:t xml:space="preserve">nd/or disqualify the candidate when probable and/or </w:t>
      </w:r>
      <w:r w:rsidR="00BC6D59" w:rsidRPr="005735DC">
        <w:t>valid cause</w:t>
      </w:r>
      <w:r w:rsidR="001F0011" w:rsidRPr="005735DC">
        <w:t xml:space="preserve"> (gross misconduct during the conduct of the orientation, dishonesty, falsification/alteration of documents, etc.)</w:t>
      </w:r>
      <w:r w:rsidR="00BC6D59" w:rsidRPr="005735DC">
        <w:t xml:space="preserve"> for such action is </w:t>
      </w:r>
      <w:r w:rsidR="001F0011" w:rsidRPr="005735DC">
        <w:t xml:space="preserve">found.  </w:t>
      </w:r>
    </w:p>
    <w:p w:rsidR="005618C6" w:rsidRPr="005735DC" w:rsidRDefault="005618C6" w:rsidP="005618C6">
      <w:pPr>
        <w:ind w:left="720"/>
        <w:jc w:val="both"/>
      </w:pPr>
    </w:p>
    <w:p w:rsidR="00C40200" w:rsidRPr="005735DC" w:rsidRDefault="00F922F3" w:rsidP="00F00A6A">
      <w:pPr>
        <w:numPr>
          <w:ilvl w:val="0"/>
          <w:numId w:val="16"/>
        </w:numPr>
        <w:ind w:left="1440"/>
        <w:jc w:val="both"/>
      </w:pPr>
      <w:r w:rsidRPr="005735DC">
        <w:t xml:space="preserve">Announcement of Qualified Candidates shall only be held during the last hour prior to the Official Election Campaign Period, the time when Qualified Candidates are given time to introduce oneself and </w:t>
      </w:r>
      <w:r w:rsidR="00B22EAC" w:rsidRPr="005735DC">
        <w:t xml:space="preserve">present </w:t>
      </w:r>
      <w:r w:rsidRPr="005735DC">
        <w:t xml:space="preserve">his/her platform.   </w:t>
      </w:r>
    </w:p>
    <w:p w:rsidR="005735DC" w:rsidRDefault="005735DC" w:rsidP="00F922F3">
      <w:pPr>
        <w:jc w:val="both"/>
      </w:pPr>
    </w:p>
    <w:p w:rsidR="00B65E45" w:rsidRPr="005735DC" w:rsidRDefault="00B65E45" w:rsidP="00F922F3">
      <w:pPr>
        <w:jc w:val="both"/>
      </w:pPr>
    </w:p>
    <w:p w:rsidR="00F922F3" w:rsidRDefault="00F922F3" w:rsidP="00F922F3">
      <w:pPr>
        <w:numPr>
          <w:ilvl w:val="0"/>
          <w:numId w:val="17"/>
        </w:numPr>
        <w:ind w:left="360"/>
        <w:jc w:val="both"/>
        <w:rPr>
          <w:b/>
        </w:rPr>
      </w:pPr>
      <w:r w:rsidRPr="005735DC">
        <w:rPr>
          <w:b/>
        </w:rPr>
        <w:t xml:space="preserve">Election Campaign </w:t>
      </w:r>
    </w:p>
    <w:p w:rsidR="005735DC" w:rsidRPr="005735DC" w:rsidRDefault="005735DC" w:rsidP="005735DC">
      <w:pPr>
        <w:ind w:left="360"/>
        <w:jc w:val="both"/>
        <w:rPr>
          <w:b/>
        </w:rPr>
      </w:pPr>
    </w:p>
    <w:p w:rsidR="009C142F" w:rsidRDefault="00B22EAC" w:rsidP="00F00A6A">
      <w:pPr>
        <w:numPr>
          <w:ilvl w:val="0"/>
          <w:numId w:val="16"/>
        </w:numPr>
        <w:ind w:left="1440"/>
        <w:jc w:val="both"/>
      </w:pPr>
      <w:r w:rsidRPr="005735DC">
        <w:t>The Division Level COMELEC, after announcing the List of Qualified Candidates, shall o</w:t>
      </w:r>
      <w:r w:rsidR="005618C6">
        <w:t>pen the Official Election</w:t>
      </w:r>
      <w:r w:rsidRPr="005735DC">
        <w:t xml:space="preserve"> Campaign</w:t>
      </w:r>
      <w:r w:rsidR="005618C6">
        <w:t xml:space="preserve"> Period</w:t>
      </w:r>
      <w:r w:rsidRPr="005735DC">
        <w:t xml:space="preserve">.  </w:t>
      </w:r>
    </w:p>
    <w:p w:rsidR="005618C6" w:rsidRPr="005735DC" w:rsidRDefault="005618C6" w:rsidP="005618C6">
      <w:pPr>
        <w:ind w:left="360"/>
        <w:jc w:val="both"/>
      </w:pPr>
    </w:p>
    <w:p w:rsidR="00B22EAC" w:rsidRDefault="00B22EAC" w:rsidP="00F00A6A">
      <w:pPr>
        <w:numPr>
          <w:ilvl w:val="0"/>
          <w:numId w:val="16"/>
        </w:numPr>
        <w:ind w:left="1440"/>
        <w:jc w:val="both"/>
      </w:pPr>
      <w:r w:rsidRPr="005735DC">
        <w:t>Each qualified candidate sh</w:t>
      </w:r>
      <w:r w:rsidR="008E7F04">
        <w:t>all be given a maximum of three</w:t>
      </w:r>
      <w:r w:rsidR="00847AFB">
        <w:t xml:space="preserve"> </w:t>
      </w:r>
      <w:r w:rsidRPr="005735DC">
        <w:t xml:space="preserve">minutes to introduce oneself and present his/her platform.  </w:t>
      </w:r>
      <w:r w:rsidR="00D67889" w:rsidRPr="005735DC">
        <w:t>It shall be facilitated by the Division Level COMELEC.</w:t>
      </w:r>
    </w:p>
    <w:p w:rsidR="00AC0185" w:rsidRPr="005735DC" w:rsidRDefault="00AC0185" w:rsidP="00AC0185">
      <w:pPr>
        <w:jc w:val="both"/>
      </w:pPr>
    </w:p>
    <w:p w:rsidR="00953969" w:rsidRDefault="00B22EAC" w:rsidP="00F00A6A">
      <w:pPr>
        <w:numPr>
          <w:ilvl w:val="0"/>
          <w:numId w:val="16"/>
        </w:numPr>
        <w:ind w:left="1440"/>
        <w:jc w:val="both"/>
      </w:pPr>
      <w:r w:rsidRPr="005735DC">
        <w:t>No candidate shall give</w:t>
      </w:r>
      <w:r w:rsidR="00953969" w:rsidRPr="005735DC">
        <w:t>, offer or promise</w:t>
      </w:r>
      <w:r w:rsidR="00A11308" w:rsidRPr="005735DC">
        <w:t xml:space="preserve"> any benefit and/or pose a threat to</w:t>
      </w:r>
      <w:r w:rsidR="00953969" w:rsidRPr="005735DC">
        <w:t xml:space="preserve"> his fellow candidate/pupil/student in order to influence his/her votes.  </w:t>
      </w:r>
    </w:p>
    <w:p w:rsidR="00AC0185" w:rsidRPr="005735DC" w:rsidRDefault="00AC0185" w:rsidP="00F00A6A">
      <w:pPr>
        <w:ind w:left="1440"/>
        <w:jc w:val="both"/>
      </w:pPr>
    </w:p>
    <w:p w:rsidR="00B22EAC" w:rsidRDefault="00953969" w:rsidP="00F00A6A">
      <w:pPr>
        <w:numPr>
          <w:ilvl w:val="0"/>
          <w:numId w:val="16"/>
        </w:numPr>
        <w:ind w:left="1440"/>
        <w:jc w:val="both"/>
      </w:pPr>
      <w:r w:rsidRPr="005735DC">
        <w:t>Distribution and posting of campaign material shall only be made during the election campaign period following specific advice of the Division L</w:t>
      </w:r>
      <w:r w:rsidR="00AC0185">
        <w:t>evel COMELEC.  It may designate</w:t>
      </w:r>
      <w:r w:rsidRPr="005735DC">
        <w:t xml:space="preserve"> a specific area where candidates can f</w:t>
      </w:r>
      <w:r w:rsidR="00D67889" w:rsidRPr="005735DC">
        <w:t>reely post campaign materials. Maximum s</w:t>
      </w:r>
      <w:r w:rsidRPr="005735DC">
        <w:t xml:space="preserve">ize of every campaign material should not exceed/go beyond that of the Manila paper. </w:t>
      </w:r>
    </w:p>
    <w:p w:rsidR="00AC0185" w:rsidRPr="005735DC" w:rsidRDefault="00AC0185" w:rsidP="00F00A6A">
      <w:pPr>
        <w:ind w:left="1440"/>
        <w:jc w:val="both"/>
      </w:pPr>
    </w:p>
    <w:p w:rsidR="00B22EAC" w:rsidRPr="005735DC" w:rsidRDefault="00D67889" w:rsidP="00F00A6A">
      <w:pPr>
        <w:numPr>
          <w:ilvl w:val="0"/>
          <w:numId w:val="16"/>
        </w:numPr>
        <w:ind w:left="1440"/>
        <w:jc w:val="both"/>
      </w:pPr>
      <w:r w:rsidRPr="005735DC">
        <w:t xml:space="preserve">Towards the end of the conduct of the counting votes, each candidate shall be authorized to remove his own campaign material.  </w:t>
      </w:r>
    </w:p>
    <w:p w:rsidR="00A11308" w:rsidRDefault="00A11308" w:rsidP="00A11308">
      <w:pPr>
        <w:ind w:left="360"/>
        <w:jc w:val="both"/>
      </w:pPr>
    </w:p>
    <w:p w:rsidR="00F00A6A" w:rsidRPr="005735DC" w:rsidRDefault="00F00A6A" w:rsidP="00A11308">
      <w:pPr>
        <w:ind w:left="360"/>
        <w:jc w:val="both"/>
      </w:pPr>
    </w:p>
    <w:p w:rsidR="00A11308" w:rsidRDefault="00A11308" w:rsidP="00A11308">
      <w:pPr>
        <w:numPr>
          <w:ilvl w:val="0"/>
          <w:numId w:val="17"/>
        </w:numPr>
        <w:ind w:left="360"/>
        <w:jc w:val="both"/>
        <w:rPr>
          <w:b/>
        </w:rPr>
      </w:pPr>
      <w:r w:rsidRPr="005735DC">
        <w:rPr>
          <w:b/>
        </w:rPr>
        <w:t>Conduct of Elections</w:t>
      </w:r>
    </w:p>
    <w:p w:rsidR="005735DC" w:rsidRPr="005735DC" w:rsidRDefault="005735DC" w:rsidP="005735DC">
      <w:pPr>
        <w:ind w:left="360"/>
        <w:jc w:val="both"/>
        <w:rPr>
          <w:b/>
        </w:rPr>
      </w:pPr>
    </w:p>
    <w:p w:rsidR="00A11308" w:rsidRDefault="00F3091C" w:rsidP="00F00A6A">
      <w:pPr>
        <w:numPr>
          <w:ilvl w:val="0"/>
          <w:numId w:val="16"/>
        </w:numPr>
        <w:ind w:left="1440"/>
        <w:jc w:val="both"/>
      </w:pPr>
      <w:r w:rsidRPr="005735DC">
        <w:t>The</w:t>
      </w:r>
      <w:r w:rsidR="00444348" w:rsidRPr="005735DC">
        <w:t xml:space="preserve"> Division Level COMELEC shall designate a</w:t>
      </w:r>
      <w:r w:rsidR="00AC0185">
        <w:t xml:space="preserve"> polling place</w:t>
      </w:r>
      <w:r w:rsidRPr="005735DC">
        <w:t xml:space="preserve"> </w:t>
      </w:r>
      <w:r w:rsidR="00444348" w:rsidRPr="005735DC">
        <w:t xml:space="preserve">which </w:t>
      </w:r>
      <w:r w:rsidRPr="005735DC">
        <w:t>shall only be opened</w:t>
      </w:r>
      <w:r w:rsidR="002D3D64" w:rsidRPr="005735DC">
        <w:t xml:space="preserve"> upon</w:t>
      </w:r>
      <w:r w:rsidR="00847AFB">
        <w:t xml:space="preserve"> </w:t>
      </w:r>
      <w:r w:rsidR="002D3D64" w:rsidRPr="005735DC">
        <w:t>the conclusion of the election campaign</w:t>
      </w:r>
      <w:r w:rsidR="00AC0185">
        <w:t xml:space="preserve"> period</w:t>
      </w:r>
      <w:r w:rsidR="002D3D64" w:rsidRPr="005735DC">
        <w:t xml:space="preserve">.  </w:t>
      </w:r>
    </w:p>
    <w:p w:rsidR="00F00A6A" w:rsidRDefault="00F00A6A" w:rsidP="00F00A6A">
      <w:pPr>
        <w:jc w:val="both"/>
      </w:pPr>
    </w:p>
    <w:p w:rsidR="00F00A6A" w:rsidRDefault="00F00A6A" w:rsidP="00F00A6A">
      <w:pPr>
        <w:jc w:val="both"/>
      </w:pPr>
    </w:p>
    <w:p w:rsidR="00F00A6A" w:rsidRDefault="00F00A6A" w:rsidP="00F00A6A">
      <w:pPr>
        <w:jc w:val="both"/>
      </w:pPr>
    </w:p>
    <w:p w:rsidR="00F00A6A" w:rsidRDefault="00F00A6A" w:rsidP="00F00A6A">
      <w:pPr>
        <w:jc w:val="both"/>
      </w:pPr>
    </w:p>
    <w:p w:rsidR="00AC0185" w:rsidRPr="005735DC" w:rsidRDefault="00AC0185" w:rsidP="00AC0185">
      <w:pPr>
        <w:ind w:left="360"/>
        <w:jc w:val="both"/>
      </w:pPr>
    </w:p>
    <w:p w:rsidR="002D3D64" w:rsidRDefault="002D3D64" w:rsidP="00F00A6A">
      <w:pPr>
        <w:numPr>
          <w:ilvl w:val="0"/>
          <w:numId w:val="16"/>
        </w:numPr>
        <w:ind w:left="1440"/>
        <w:jc w:val="both"/>
      </w:pPr>
      <w:r w:rsidRPr="005735DC">
        <w:t>Each participant is entitled to cast his/her vote provided however, that his/her name appears on the Registry of Participants (Attendance Sheet) duly verified by the Secretariat and/or the COMELEC.</w:t>
      </w:r>
    </w:p>
    <w:p w:rsidR="00AC0185" w:rsidRPr="005735DC" w:rsidRDefault="00AC0185" w:rsidP="00AC0185">
      <w:pPr>
        <w:jc w:val="both"/>
      </w:pPr>
    </w:p>
    <w:p w:rsidR="009D379D" w:rsidRDefault="00AC0185" w:rsidP="00F00A6A">
      <w:pPr>
        <w:numPr>
          <w:ilvl w:val="0"/>
          <w:numId w:val="16"/>
        </w:numPr>
        <w:ind w:left="1440"/>
        <w:jc w:val="both"/>
      </w:pPr>
      <w:r>
        <w:t>Participant’s</w:t>
      </w:r>
      <w:r w:rsidR="009D379D" w:rsidRPr="005735DC">
        <w:t xml:space="preserve"> </w:t>
      </w:r>
      <w:r>
        <w:t>admission to the polling place</w:t>
      </w:r>
      <w:r w:rsidR="009D379D" w:rsidRPr="005735DC">
        <w:t xml:space="preserve"> shall be supported with duly validated Identification Card.  </w:t>
      </w:r>
    </w:p>
    <w:p w:rsidR="00AC0185" w:rsidRPr="005735DC" w:rsidRDefault="00AC0185" w:rsidP="00AC0185">
      <w:pPr>
        <w:jc w:val="both"/>
      </w:pPr>
    </w:p>
    <w:p w:rsidR="0036071F" w:rsidRDefault="002D3D64" w:rsidP="00F00A6A">
      <w:pPr>
        <w:numPr>
          <w:ilvl w:val="0"/>
          <w:numId w:val="16"/>
        </w:numPr>
        <w:ind w:left="1440"/>
        <w:jc w:val="both"/>
      </w:pPr>
      <w:r w:rsidRPr="005735DC">
        <w:t>Elections shall be conducted t</w:t>
      </w:r>
      <w:r w:rsidR="009D379D" w:rsidRPr="005735DC">
        <w:t>hrough secret ballot</w:t>
      </w:r>
      <w:r w:rsidRPr="005735DC">
        <w:t>.  Each participant shall be given</w:t>
      </w:r>
      <w:r w:rsidR="009D379D" w:rsidRPr="005735DC">
        <w:t xml:space="preserve"> one </w:t>
      </w:r>
      <w:r w:rsidR="0036071F" w:rsidRPr="005735DC">
        <w:t xml:space="preserve">official </w:t>
      </w:r>
      <w:r w:rsidR="009D379D" w:rsidRPr="005735DC">
        <w:t xml:space="preserve">ballot upon successful admission to the polling location. </w:t>
      </w:r>
    </w:p>
    <w:p w:rsidR="00AC0185" w:rsidRPr="005735DC" w:rsidRDefault="00AC0185" w:rsidP="00AC0185">
      <w:pPr>
        <w:jc w:val="both"/>
      </w:pPr>
    </w:p>
    <w:p w:rsidR="00A82973" w:rsidRDefault="0036071F" w:rsidP="00F00A6A">
      <w:pPr>
        <w:numPr>
          <w:ilvl w:val="0"/>
          <w:numId w:val="16"/>
        </w:numPr>
        <w:ind w:left="1440"/>
        <w:jc w:val="both"/>
      </w:pPr>
      <w:r w:rsidRPr="005735DC">
        <w:t>No participant/elector is allowed to cast or attempts to cast more than one ballot</w:t>
      </w:r>
      <w:r w:rsidR="00A82973" w:rsidRPr="005735DC">
        <w:t xml:space="preserve"> or commit actions aimed at destroying the conduct of the elections.  It shall be dealt with accordingly.  </w:t>
      </w:r>
    </w:p>
    <w:p w:rsidR="00AC0185" w:rsidRDefault="00AC0185" w:rsidP="00AC0185">
      <w:pPr>
        <w:pStyle w:val="ListParagraph"/>
      </w:pPr>
    </w:p>
    <w:p w:rsidR="00F00A6A" w:rsidRDefault="00F00A6A" w:rsidP="00F00A6A">
      <w:pPr>
        <w:ind w:left="360"/>
        <w:jc w:val="both"/>
        <w:rPr>
          <w:b/>
        </w:rPr>
      </w:pPr>
    </w:p>
    <w:p w:rsidR="00280EE6" w:rsidRDefault="00280EE6" w:rsidP="00280EE6">
      <w:pPr>
        <w:numPr>
          <w:ilvl w:val="0"/>
          <w:numId w:val="17"/>
        </w:numPr>
        <w:ind w:left="360"/>
        <w:jc w:val="both"/>
        <w:rPr>
          <w:b/>
        </w:rPr>
      </w:pPr>
      <w:r w:rsidRPr="005735DC">
        <w:rPr>
          <w:b/>
        </w:rPr>
        <w:t xml:space="preserve">Election Tabulation and Validation </w:t>
      </w:r>
    </w:p>
    <w:p w:rsidR="005735DC" w:rsidRPr="005735DC" w:rsidRDefault="005735DC" w:rsidP="005735DC">
      <w:pPr>
        <w:ind w:left="360"/>
        <w:jc w:val="both"/>
        <w:rPr>
          <w:b/>
        </w:rPr>
      </w:pPr>
    </w:p>
    <w:p w:rsidR="00280EE6" w:rsidRDefault="00280EE6" w:rsidP="00F00A6A">
      <w:pPr>
        <w:numPr>
          <w:ilvl w:val="0"/>
          <w:numId w:val="16"/>
        </w:numPr>
        <w:ind w:left="1440"/>
        <w:jc w:val="both"/>
      </w:pPr>
      <w:r w:rsidRPr="005735DC">
        <w:t xml:space="preserve">As soon as the casting of the votes is finished, the COMELEC shall immediately start counting of the votes.  </w:t>
      </w:r>
    </w:p>
    <w:p w:rsidR="00AC0185" w:rsidRPr="005735DC" w:rsidRDefault="00AC0185" w:rsidP="00F00A6A">
      <w:pPr>
        <w:ind w:left="1440"/>
        <w:jc w:val="both"/>
      </w:pPr>
    </w:p>
    <w:p w:rsidR="00AC0185" w:rsidRDefault="00126206" w:rsidP="00F00A6A">
      <w:pPr>
        <w:numPr>
          <w:ilvl w:val="0"/>
          <w:numId w:val="16"/>
        </w:numPr>
        <w:ind w:left="1440"/>
        <w:jc w:val="both"/>
      </w:pPr>
      <w:r w:rsidRPr="005735DC">
        <w:t xml:space="preserve">All candidates are prohibited from entering the place/location where the counting of votes is held and its surrounding area for the whole duration of the aforementioned activity. </w:t>
      </w:r>
    </w:p>
    <w:p w:rsidR="00126206" w:rsidRPr="005735DC" w:rsidRDefault="00126206" w:rsidP="00F00A6A">
      <w:pPr>
        <w:ind w:left="1440"/>
        <w:jc w:val="both"/>
      </w:pPr>
    </w:p>
    <w:p w:rsidR="00126206" w:rsidRDefault="00126206" w:rsidP="00F00A6A">
      <w:pPr>
        <w:numPr>
          <w:ilvl w:val="0"/>
          <w:numId w:val="16"/>
        </w:numPr>
        <w:ind w:left="1440"/>
        <w:jc w:val="both"/>
      </w:pPr>
      <w:r w:rsidRPr="005735DC">
        <w:t xml:space="preserve">If two or more competing candidates tied, the position that’s being contested shall undergo a special elections organized by the Division Level COMELEC.  In a case that only one candidate runs for a particular office/position, he/she only needs one vote to assume the office/position.  </w:t>
      </w:r>
    </w:p>
    <w:p w:rsidR="00AC0185" w:rsidRPr="005735DC" w:rsidRDefault="00AC0185" w:rsidP="00F00A6A">
      <w:pPr>
        <w:ind w:left="1440"/>
        <w:jc w:val="both"/>
      </w:pPr>
    </w:p>
    <w:p w:rsidR="00E066E7" w:rsidRDefault="00E066E7" w:rsidP="00F00A6A">
      <w:pPr>
        <w:numPr>
          <w:ilvl w:val="0"/>
          <w:numId w:val="16"/>
        </w:numPr>
        <w:ind w:left="1440"/>
        <w:jc w:val="both"/>
      </w:pPr>
      <w:r w:rsidRPr="005735DC">
        <w:t xml:space="preserve">The Division Level COMELEC shall have the sole responsibility for validation of elections.  Any decision to invalidate should be based on fraud or gross unfairness/dishonesty as supported by the findings of fact from the same body.  </w:t>
      </w:r>
    </w:p>
    <w:p w:rsidR="00AC0185" w:rsidRPr="005735DC" w:rsidRDefault="00AC0185" w:rsidP="00F00A6A">
      <w:pPr>
        <w:ind w:left="1440"/>
        <w:jc w:val="both"/>
      </w:pPr>
    </w:p>
    <w:p w:rsidR="00E066E7" w:rsidRDefault="00B63869" w:rsidP="00F00A6A">
      <w:pPr>
        <w:numPr>
          <w:ilvl w:val="0"/>
          <w:numId w:val="16"/>
        </w:numPr>
        <w:ind w:left="1440"/>
        <w:jc w:val="both"/>
      </w:pPr>
      <w:r w:rsidRPr="005735DC">
        <w:t xml:space="preserve">The Division Level COMELEC shall present the results of the elections in a report certified by all its members containing the following:  </w:t>
      </w:r>
    </w:p>
    <w:p w:rsidR="00AC0185" w:rsidRPr="005735DC" w:rsidRDefault="00AC0185" w:rsidP="00AC0185">
      <w:pPr>
        <w:jc w:val="both"/>
      </w:pPr>
    </w:p>
    <w:p w:rsidR="00AC0185" w:rsidRDefault="00B63869" w:rsidP="00AC0185">
      <w:pPr>
        <w:numPr>
          <w:ilvl w:val="0"/>
          <w:numId w:val="25"/>
        </w:numPr>
        <w:jc w:val="both"/>
      </w:pPr>
      <w:r w:rsidRPr="005735DC">
        <w:t xml:space="preserve">Names of the Candidates; and </w:t>
      </w:r>
    </w:p>
    <w:p w:rsidR="00B63869" w:rsidRDefault="00B63869" w:rsidP="00AC0185">
      <w:pPr>
        <w:numPr>
          <w:ilvl w:val="0"/>
          <w:numId w:val="25"/>
        </w:numPr>
        <w:jc w:val="both"/>
      </w:pPr>
      <w:r w:rsidRPr="005735DC">
        <w:t xml:space="preserve">Number of votes received by each candidate.  </w:t>
      </w:r>
    </w:p>
    <w:p w:rsidR="00AC0185" w:rsidRPr="005735DC" w:rsidRDefault="00AC0185" w:rsidP="00AC0185">
      <w:pPr>
        <w:ind w:left="720"/>
        <w:jc w:val="both"/>
      </w:pPr>
    </w:p>
    <w:p w:rsidR="00B63869" w:rsidRPr="005735DC" w:rsidRDefault="00B63869" w:rsidP="00F00A6A">
      <w:pPr>
        <w:numPr>
          <w:ilvl w:val="0"/>
          <w:numId w:val="16"/>
        </w:numPr>
        <w:ind w:left="1440"/>
        <w:jc w:val="both"/>
      </w:pPr>
      <w:r w:rsidRPr="005735DC">
        <w:t xml:space="preserve">The Division Level COMELEC may then officially proclaim the winners of the election.  </w:t>
      </w:r>
    </w:p>
    <w:p w:rsidR="00B63869" w:rsidRDefault="00B63869" w:rsidP="00B63869">
      <w:pPr>
        <w:jc w:val="both"/>
        <w:rPr>
          <w:b/>
        </w:rPr>
      </w:pPr>
    </w:p>
    <w:p w:rsidR="005735DC" w:rsidRPr="005735DC" w:rsidRDefault="005735DC" w:rsidP="00B63869">
      <w:pPr>
        <w:jc w:val="both"/>
        <w:rPr>
          <w:b/>
        </w:rPr>
      </w:pPr>
    </w:p>
    <w:p w:rsidR="00B63869" w:rsidRDefault="00B63869" w:rsidP="00B63869">
      <w:pPr>
        <w:numPr>
          <w:ilvl w:val="0"/>
          <w:numId w:val="17"/>
        </w:numPr>
        <w:ind w:left="360"/>
        <w:jc w:val="both"/>
        <w:rPr>
          <w:b/>
        </w:rPr>
      </w:pPr>
      <w:r w:rsidRPr="005735DC">
        <w:rPr>
          <w:b/>
        </w:rPr>
        <w:t>Protests, Complaints and Grievances</w:t>
      </w:r>
    </w:p>
    <w:p w:rsidR="005735DC" w:rsidRPr="005735DC" w:rsidRDefault="005735DC" w:rsidP="005735DC">
      <w:pPr>
        <w:ind w:left="360"/>
        <w:jc w:val="both"/>
        <w:rPr>
          <w:b/>
        </w:rPr>
      </w:pPr>
    </w:p>
    <w:p w:rsidR="00B63869" w:rsidRDefault="00B63869" w:rsidP="00F00A6A">
      <w:pPr>
        <w:numPr>
          <w:ilvl w:val="0"/>
          <w:numId w:val="16"/>
        </w:numPr>
        <w:ind w:left="1440"/>
        <w:jc w:val="both"/>
      </w:pPr>
      <w:r w:rsidRPr="005735DC">
        <w:lastRenderedPageBreak/>
        <w:t xml:space="preserve">To ensure that </w:t>
      </w:r>
      <w:r w:rsidR="005735DC" w:rsidRPr="005735DC">
        <w:t xml:space="preserve">issues, concerns, </w:t>
      </w:r>
      <w:r w:rsidRPr="005735DC">
        <w:t>protest, complaint and grievance</w:t>
      </w:r>
      <w:r w:rsidR="00441196" w:rsidRPr="005735DC">
        <w:t xml:space="preserve"> are given resolutions or addressed </w:t>
      </w:r>
      <w:r w:rsidR="005735DC" w:rsidRPr="005735DC">
        <w:t>accordingly</w:t>
      </w:r>
      <w:r w:rsidR="00441196" w:rsidRPr="005735DC">
        <w:t xml:space="preserve">, it shall be </w:t>
      </w:r>
      <w:r w:rsidR="005735DC" w:rsidRPr="005735DC">
        <w:t xml:space="preserve">properly </w:t>
      </w:r>
      <w:r w:rsidR="00441196" w:rsidRPr="005735DC">
        <w:t xml:space="preserve">lodged to the Division Level COMELEC two </w:t>
      </w:r>
      <w:r w:rsidR="00B65E45">
        <w:t xml:space="preserve">(2) </w:t>
      </w:r>
      <w:r w:rsidR="00441196" w:rsidRPr="005735DC">
        <w:t xml:space="preserve">hours before the conduct of the election.  </w:t>
      </w:r>
    </w:p>
    <w:p w:rsidR="00B65E45" w:rsidRPr="005735DC" w:rsidRDefault="00B65E45" w:rsidP="00B65E45">
      <w:pPr>
        <w:ind w:left="720"/>
        <w:jc w:val="both"/>
      </w:pPr>
    </w:p>
    <w:p w:rsidR="00441196" w:rsidRDefault="00441196" w:rsidP="00F00A6A">
      <w:pPr>
        <w:numPr>
          <w:ilvl w:val="0"/>
          <w:numId w:val="16"/>
        </w:numPr>
        <w:ind w:left="1440"/>
        <w:jc w:val="both"/>
      </w:pPr>
      <w:r w:rsidRPr="005735DC">
        <w:t>The Division Level COMELEC shall conduct necessary investigation or process to resolve or address</w:t>
      </w:r>
      <w:r w:rsidR="005735DC" w:rsidRPr="005735DC">
        <w:t xml:space="preserve"> the issues, concerns or protests raised. </w:t>
      </w:r>
    </w:p>
    <w:p w:rsidR="00B65E45" w:rsidRPr="005735DC" w:rsidRDefault="00B65E45" w:rsidP="00B65E45">
      <w:pPr>
        <w:jc w:val="both"/>
      </w:pPr>
    </w:p>
    <w:p w:rsidR="005735DC" w:rsidRDefault="005735DC" w:rsidP="00F00A6A">
      <w:pPr>
        <w:numPr>
          <w:ilvl w:val="0"/>
          <w:numId w:val="16"/>
        </w:numPr>
        <w:ind w:left="1440"/>
        <w:jc w:val="both"/>
      </w:pPr>
      <w:r w:rsidRPr="005735DC">
        <w:t xml:space="preserve">Depending on the gravity of the issue/complaint, the COMELEC may either disqualify the concerned participant/candidate from the elections or give equivalent appropriate sanctions. </w:t>
      </w:r>
    </w:p>
    <w:p w:rsidR="00B65E45" w:rsidRPr="005735DC" w:rsidRDefault="00B65E45" w:rsidP="00B65E45">
      <w:pPr>
        <w:jc w:val="both"/>
      </w:pPr>
    </w:p>
    <w:p w:rsidR="005735DC" w:rsidRPr="005735DC" w:rsidRDefault="005735DC" w:rsidP="00F00A6A">
      <w:pPr>
        <w:numPr>
          <w:ilvl w:val="0"/>
          <w:numId w:val="16"/>
        </w:numPr>
        <w:ind w:left="1440"/>
        <w:jc w:val="both"/>
      </w:pPr>
      <w:r>
        <w:t xml:space="preserve">The Division Level COMELEC shall have the sole autonomy to deal with </w:t>
      </w:r>
      <w:r w:rsidR="00E11A34">
        <w:t xml:space="preserve">issues and concerns relative to the conduct of the elections.  </w:t>
      </w:r>
    </w:p>
    <w:p w:rsidR="005735DC" w:rsidRDefault="005735DC" w:rsidP="00E11A34">
      <w:pPr>
        <w:jc w:val="both"/>
      </w:pPr>
    </w:p>
    <w:p w:rsidR="00E11A34" w:rsidRDefault="00E11A34" w:rsidP="00F00A6A">
      <w:pPr>
        <w:jc w:val="both"/>
      </w:pPr>
      <w:r>
        <w:t xml:space="preserve">Supplemental rules and procedures, specific instructions </w:t>
      </w:r>
      <w:r w:rsidR="00004230">
        <w:t>and/</w:t>
      </w:r>
      <w:r>
        <w:t xml:space="preserve">or advice relative herein may be issued when necessary.  </w:t>
      </w:r>
    </w:p>
    <w:p w:rsidR="00C20CFF" w:rsidRDefault="00C20CFF" w:rsidP="00E11A34">
      <w:pPr>
        <w:jc w:val="both"/>
        <w:rPr>
          <w:i/>
        </w:rPr>
      </w:pPr>
    </w:p>
    <w:p w:rsidR="00F00A6A" w:rsidRPr="00C20CFF" w:rsidRDefault="00F00A6A" w:rsidP="00E11A34">
      <w:pPr>
        <w:jc w:val="both"/>
        <w:rPr>
          <w:i/>
        </w:rPr>
      </w:pPr>
    </w:p>
    <w:p w:rsidR="00C20CFF" w:rsidRDefault="00C20CFF" w:rsidP="00E11A34">
      <w:pPr>
        <w:jc w:val="both"/>
        <w:rPr>
          <w:i/>
        </w:rPr>
      </w:pPr>
      <w:r w:rsidRPr="00C20CFF">
        <w:rPr>
          <w:i/>
        </w:rPr>
        <w:t>By the Division Level Commission on Elections</w:t>
      </w:r>
      <w:r>
        <w:rPr>
          <w:i/>
        </w:rPr>
        <w:t>:</w:t>
      </w:r>
    </w:p>
    <w:p w:rsidR="00C20CFF" w:rsidRDefault="00C20CFF" w:rsidP="00E11A34">
      <w:pPr>
        <w:jc w:val="both"/>
        <w:rPr>
          <w:i/>
        </w:rPr>
      </w:pPr>
    </w:p>
    <w:p w:rsidR="00706E52" w:rsidRDefault="00706E52" w:rsidP="00E11A34">
      <w:pPr>
        <w:jc w:val="both"/>
        <w:rPr>
          <w:i/>
        </w:rPr>
      </w:pPr>
    </w:p>
    <w:p w:rsidR="00C20CFF" w:rsidRDefault="00C20CFF" w:rsidP="00E11A34">
      <w:pPr>
        <w:jc w:val="both"/>
        <w:rPr>
          <w:b/>
        </w:rPr>
      </w:pPr>
    </w:p>
    <w:p w:rsidR="00F00A6A" w:rsidRDefault="00F00A6A" w:rsidP="00E11A34">
      <w:pPr>
        <w:jc w:val="both"/>
        <w:rPr>
          <w:b/>
        </w:rPr>
      </w:pPr>
    </w:p>
    <w:p w:rsidR="00C20CFF" w:rsidRPr="00C20CFF" w:rsidRDefault="00C20CFF" w:rsidP="00E11A34">
      <w:pPr>
        <w:jc w:val="both"/>
      </w:pPr>
      <w:r>
        <w:rPr>
          <w:b/>
        </w:rPr>
        <w:t>JESSIE E. ELACAN</w:t>
      </w:r>
      <w:r w:rsidRPr="00F00A6A">
        <w:t>,</w:t>
      </w:r>
      <w:r>
        <w:rPr>
          <w:b/>
        </w:rPr>
        <w:t xml:space="preserve"> </w:t>
      </w:r>
      <w:r>
        <w:t>EPS II</w:t>
      </w:r>
      <w:r>
        <w:tab/>
      </w:r>
      <w:r>
        <w:tab/>
      </w:r>
      <w:r>
        <w:tab/>
      </w:r>
      <w:r w:rsidRPr="00C20CFF">
        <w:rPr>
          <w:b/>
        </w:rPr>
        <w:t>NICOLETTE RIA E. TANGON</w:t>
      </w:r>
      <w:r>
        <w:t>, EPS II</w:t>
      </w:r>
    </w:p>
    <w:p w:rsidR="00C20CFF" w:rsidRDefault="00C20CFF" w:rsidP="00E11A34">
      <w:pPr>
        <w:jc w:val="both"/>
      </w:pPr>
      <w:r>
        <w:t>Member</w:t>
      </w:r>
      <w:r>
        <w:tab/>
      </w:r>
      <w:r>
        <w:tab/>
      </w:r>
      <w:r>
        <w:tab/>
      </w:r>
      <w:r>
        <w:tab/>
      </w:r>
      <w:r>
        <w:tab/>
      </w:r>
      <w:r>
        <w:tab/>
        <w:t>Member</w:t>
      </w:r>
    </w:p>
    <w:p w:rsidR="00C20CFF" w:rsidRDefault="00C20CFF" w:rsidP="00E11A34">
      <w:pPr>
        <w:jc w:val="both"/>
      </w:pPr>
    </w:p>
    <w:p w:rsidR="00F00A6A" w:rsidRDefault="00F00A6A" w:rsidP="00E11A34">
      <w:pPr>
        <w:jc w:val="both"/>
      </w:pPr>
    </w:p>
    <w:p w:rsidR="00F00A6A" w:rsidRDefault="00F00A6A" w:rsidP="00E11A34">
      <w:pPr>
        <w:jc w:val="both"/>
      </w:pPr>
    </w:p>
    <w:p w:rsidR="00C20CFF" w:rsidRDefault="00C20CFF" w:rsidP="00E11A34">
      <w:pPr>
        <w:jc w:val="both"/>
      </w:pPr>
      <w:r w:rsidRPr="00C20CFF">
        <w:rPr>
          <w:b/>
        </w:rPr>
        <w:t>WILSON H. INDING</w:t>
      </w:r>
      <w:r w:rsidRPr="00F00A6A">
        <w:t>,</w:t>
      </w:r>
      <w:r>
        <w:t xml:space="preserve"> EPS II</w:t>
      </w:r>
      <w:r>
        <w:tab/>
      </w:r>
      <w:r>
        <w:tab/>
      </w:r>
      <w:r>
        <w:tab/>
      </w:r>
      <w:r w:rsidR="00F00A6A">
        <w:rPr>
          <w:b/>
        </w:rPr>
        <w:t>CARINA B. PIAMONTE</w:t>
      </w:r>
      <w:r>
        <w:t xml:space="preserve">, </w:t>
      </w:r>
      <w:r w:rsidR="00706E52">
        <w:t>S</w:t>
      </w:r>
      <w:r>
        <w:t>EPS</w:t>
      </w:r>
    </w:p>
    <w:p w:rsidR="00C20CFF" w:rsidRDefault="00C20CFF" w:rsidP="00E11A34">
      <w:pPr>
        <w:jc w:val="both"/>
      </w:pPr>
      <w:r>
        <w:t xml:space="preserve">Member </w:t>
      </w:r>
      <w:r>
        <w:tab/>
      </w:r>
      <w:r>
        <w:tab/>
      </w:r>
      <w:r>
        <w:tab/>
      </w:r>
      <w:r>
        <w:tab/>
      </w:r>
      <w:r>
        <w:tab/>
      </w:r>
      <w:r>
        <w:tab/>
        <w:t xml:space="preserve">Chairperson </w:t>
      </w:r>
    </w:p>
    <w:p w:rsidR="00C20CFF" w:rsidRDefault="00C20CFF" w:rsidP="00E11A34">
      <w:pPr>
        <w:jc w:val="both"/>
      </w:pPr>
    </w:p>
    <w:p w:rsidR="00C20CFF" w:rsidRDefault="00C20CFF" w:rsidP="00E11A34">
      <w:pPr>
        <w:jc w:val="both"/>
      </w:pPr>
    </w:p>
    <w:p w:rsidR="00706E52" w:rsidRDefault="00706E52" w:rsidP="00E11A34">
      <w:pPr>
        <w:jc w:val="both"/>
      </w:pPr>
    </w:p>
    <w:p w:rsidR="00C20CFF" w:rsidRDefault="00C20CFF" w:rsidP="00E11A34">
      <w:pPr>
        <w:jc w:val="both"/>
      </w:pPr>
      <w:r>
        <w:tab/>
      </w:r>
      <w:r>
        <w:tab/>
      </w:r>
      <w:r>
        <w:tab/>
      </w:r>
      <w:r w:rsidR="00F00A6A">
        <w:rPr>
          <w:b/>
        </w:rPr>
        <w:t>ARCELITA B. ZAMORAS</w:t>
      </w:r>
      <w:r w:rsidRPr="00F00A6A">
        <w:t>,</w:t>
      </w:r>
      <w:r w:rsidR="00F00A6A" w:rsidRPr="00F00A6A">
        <w:t xml:space="preserve"> EPS</w:t>
      </w:r>
    </w:p>
    <w:p w:rsidR="00004230" w:rsidRDefault="00004230" w:rsidP="00E11A34">
      <w:pPr>
        <w:jc w:val="both"/>
      </w:pPr>
      <w:r>
        <w:tab/>
      </w:r>
      <w:r>
        <w:tab/>
      </w:r>
      <w:r>
        <w:tab/>
        <w:t xml:space="preserve">                    Adviser</w:t>
      </w:r>
    </w:p>
    <w:p w:rsidR="00004230" w:rsidRDefault="00004230" w:rsidP="00E11A34">
      <w:pPr>
        <w:jc w:val="both"/>
      </w:pPr>
    </w:p>
    <w:p w:rsidR="00004230" w:rsidRDefault="00004230" w:rsidP="00E11A34">
      <w:pPr>
        <w:jc w:val="both"/>
      </w:pPr>
    </w:p>
    <w:p w:rsidR="00004230" w:rsidRPr="00004230" w:rsidRDefault="00582803" w:rsidP="00004230">
      <w:pPr>
        <w:ind w:left="720" w:firstLine="720"/>
        <w:jc w:val="both"/>
        <w:rPr>
          <w:i/>
        </w:rPr>
      </w:pPr>
      <w:r>
        <w:rPr>
          <w:i/>
        </w:rPr>
        <w:t>Noted</w:t>
      </w:r>
      <w:bookmarkStart w:id="0" w:name="_GoBack"/>
      <w:bookmarkEnd w:id="0"/>
    </w:p>
    <w:p w:rsidR="00004230" w:rsidRDefault="00004230" w:rsidP="00E11A34">
      <w:pPr>
        <w:jc w:val="both"/>
      </w:pPr>
    </w:p>
    <w:p w:rsidR="00004230" w:rsidRDefault="00004230" w:rsidP="00E11A34">
      <w:pPr>
        <w:jc w:val="both"/>
      </w:pPr>
    </w:p>
    <w:p w:rsidR="00004230" w:rsidRDefault="00004230" w:rsidP="00E11A34">
      <w:pPr>
        <w:jc w:val="both"/>
      </w:pPr>
    </w:p>
    <w:p w:rsidR="00004230" w:rsidRDefault="00004230" w:rsidP="00E11A34">
      <w:pPr>
        <w:jc w:val="both"/>
      </w:pPr>
      <w:r>
        <w:tab/>
      </w:r>
      <w:r>
        <w:tab/>
      </w:r>
      <w:r>
        <w:tab/>
      </w:r>
      <w:r w:rsidRPr="00004230">
        <w:rPr>
          <w:b/>
        </w:rPr>
        <w:t>NATIVIDAD P. BAYUBAY</w:t>
      </w:r>
      <w:r>
        <w:t>, CESO VI</w:t>
      </w:r>
    </w:p>
    <w:p w:rsidR="00004230" w:rsidRDefault="00004230" w:rsidP="00E11A34">
      <w:pPr>
        <w:jc w:val="both"/>
      </w:pPr>
      <w:r>
        <w:tab/>
      </w:r>
      <w:r>
        <w:tab/>
      </w:r>
      <w:r>
        <w:tab/>
        <w:t xml:space="preserve"> </w:t>
      </w:r>
      <w:r w:rsidR="00706E52">
        <w:t xml:space="preserve">               </w:t>
      </w:r>
      <w:r>
        <w:t>Officer-In-Charge</w:t>
      </w:r>
    </w:p>
    <w:p w:rsidR="00004230" w:rsidRDefault="00004230" w:rsidP="00E11A34">
      <w:pPr>
        <w:jc w:val="both"/>
      </w:pPr>
      <w:r>
        <w:tab/>
      </w:r>
      <w:r>
        <w:tab/>
      </w:r>
      <w:r>
        <w:tab/>
        <w:t xml:space="preserve">Office of the Schools Division Superintendent </w:t>
      </w:r>
    </w:p>
    <w:p w:rsidR="00004230" w:rsidRDefault="00004230" w:rsidP="00E11A34">
      <w:pPr>
        <w:jc w:val="both"/>
      </w:pPr>
    </w:p>
    <w:p w:rsidR="00004230" w:rsidRPr="00004230" w:rsidRDefault="00004230" w:rsidP="00E11A34">
      <w:pPr>
        <w:jc w:val="both"/>
      </w:pPr>
    </w:p>
    <w:sectPr w:rsidR="00004230" w:rsidRPr="00004230" w:rsidSect="00B65E45">
      <w:headerReference w:type="default" r:id="rId9"/>
      <w:footerReference w:type="default" r:id="rId10"/>
      <w:pgSz w:w="12240" w:h="15840" w:code="1"/>
      <w:pgMar w:top="450" w:right="1170" w:bottom="990" w:left="1710" w:header="180" w:footer="6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641" w:rsidRDefault="00FF1641">
      <w:r>
        <w:separator/>
      </w:r>
    </w:p>
  </w:endnote>
  <w:endnote w:type="continuationSeparator" w:id="1">
    <w:p w:rsidR="00FF1641" w:rsidRDefault="00FF1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07" w:rsidRDefault="00F95E07" w:rsidP="005317CA">
    <w:pPr>
      <w:pStyle w:val="Head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641" w:rsidRDefault="00FF1641">
      <w:r>
        <w:separator/>
      </w:r>
    </w:p>
  </w:footnote>
  <w:footnote w:type="continuationSeparator" w:id="1">
    <w:p w:rsidR="00FF1641" w:rsidRDefault="00FF1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01" w:rsidRDefault="00E34501" w:rsidP="00E34501">
    <w:pPr>
      <w:pStyle w:val="Header"/>
      <w:jc w:val="right"/>
    </w:pPr>
  </w:p>
  <w:p w:rsidR="00E34501" w:rsidRDefault="00E34501" w:rsidP="00E3450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CE2"/>
    <w:multiLevelType w:val="hybridMultilevel"/>
    <w:tmpl w:val="3A0C7180"/>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
    <w:nsid w:val="04893607"/>
    <w:multiLevelType w:val="hybridMultilevel"/>
    <w:tmpl w:val="23EC971E"/>
    <w:lvl w:ilvl="0" w:tplc="20D277BE">
      <w:start w:val="1"/>
      <w:numFmt w:val="lowerLetter"/>
      <w:lvlText w:val="%1."/>
      <w:lvlJc w:val="left"/>
      <w:pPr>
        <w:ind w:left="1800" w:hanging="360"/>
      </w:pPr>
      <w:rPr>
        <w:rFonts w:hint="default"/>
      </w:rPr>
    </w:lvl>
    <w:lvl w:ilvl="1" w:tplc="34090019">
      <w:start w:val="1"/>
      <w:numFmt w:val="lowerLetter"/>
      <w:lvlText w:val="%2."/>
      <w:lvlJc w:val="left"/>
      <w:pPr>
        <w:ind w:left="2520" w:hanging="360"/>
      </w:pPr>
    </w:lvl>
    <w:lvl w:ilvl="2" w:tplc="3409001B">
      <w:start w:val="1"/>
      <w:numFmt w:val="lowerRoman"/>
      <w:lvlText w:val="%3."/>
      <w:lvlJc w:val="right"/>
      <w:pPr>
        <w:ind w:left="3240" w:hanging="180"/>
      </w:pPr>
    </w:lvl>
    <w:lvl w:ilvl="3" w:tplc="3409000F">
      <w:start w:val="1"/>
      <w:numFmt w:val="decimal"/>
      <w:lvlText w:val="%4."/>
      <w:lvlJc w:val="left"/>
      <w:pPr>
        <w:ind w:left="3960" w:hanging="360"/>
      </w:pPr>
    </w:lvl>
    <w:lvl w:ilvl="4" w:tplc="34090019">
      <w:start w:val="1"/>
      <w:numFmt w:val="lowerLetter"/>
      <w:lvlText w:val="%5."/>
      <w:lvlJc w:val="left"/>
      <w:pPr>
        <w:ind w:left="4680" w:hanging="360"/>
      </w:pPr>
    </w:lvl>
    <w:lvl w:ilvl="5" w:tplc="3409001B">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nsid w:val="09787E81"/>
    <w:multiLevelType w:val="hybridMultilevel"/>
    <w:tmpl w:val="FB94EE62"/>
    <w:lvl w:ilvl="0" w:tplc="DC36AF0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B5441E6"/>
    <w:multiLevelType w:val="hybridMultilevel"/>
    <w:tmpl w:val="D228E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30682D"/>
    <w:multiLevelType w:val="hybridMultilevel"/>
    <w:tmpl w:val="2F4C041C"/>
    <w:lvl w:ilvl="0" w:tplc="F488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A4663"/>
    <w:multiLevelType w:val="hybridMultilevel"/>
    <w:tmpl w:val="11A07F0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F803B1C"/>
    <w:multiLevelType w:val="hybridMultilevel"/>
    <w:tmpl w:val="9FC28592"/>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7">
    <w:nsid w:val="25E166C6"/>
    <w:multiLevelType w:val="hybridMultilevel"/>
    <w:tmpl w:val="EA9E673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9642A05"/>
    <w:multiLevelType w:val="hybridMultilevel"/>
    <w:tmpl w:val="6898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E4B80"/>
    <w:multiLevelType w:val="hybridMultilevel"/>
    <w:tmpl w:val="75BC0836"/>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0">
    <w:nsid w:val="3F8931FA"/>
    <w:multiLevelType w:val="hybridMultilevel"/>
    <w:tmpl w:val="F7ECC9EE"/>
    <w:lvl w:ilvl="0" w:tplc="FD08C200">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02162AF"/>
    <w:multiLevelType w:val="hybridMultilevel"/>
    <w:tmpl w:val="2BE8ED4A"/>
    <w:lvl w:ilvl="0" w:tplc="5C06B90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CA6030"/>
    <w:multiLevelType w:val="hybridMultilevel"/>
    <w:tmpl w:val="A72CD2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EC209A"/>
    <w:multiLevelType w:val="hybridMultilevel"/>
    <w:tmpl w:val="CAE41482"/>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E4074C"/>
    <w:multiLevelType w:val="hybridMultilevel"/>
    <w:tmpl w:val="FEFCC386"/>
    <w:lvl w:ilvl="0" w:tplc="592C3E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9294380"/>
    <w:multiLevelType w:val="hybridMultilevel"/>
    <w:tmpl w:val="7F4CE704"/>
    <w:lvl w:ilvl="0" w:tplc="34090001">
      <w:start w:val="1"/>
      <w:numFmt w:val="bullet"/>
      <w:lvlText w:val=""/>
      <w:lvlJc w:val="left"/>
      <w:pPr>
        <w:ind w:left="990" w:hanging="360"/>
      </w:pPr>
      <w:rPr>
        <w:rFonts w:ascii="Symbol" w:hAnsi="Symbol" w:hint="default"/>
      </w:rPr>
    </w:lvl>
    <w:lvl w:ilvl="1" w:tplc="34090003">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6">
    <w:nsid w:val="598B61D3"/>
    <w:multiLevelType w:val="multilevel"/>
    <w:tmpl w:val="3A846E4C"/>
    <w:lvl w:ilvl="0">
      <w:start w:val="1"/>
      <w:numFmt w:val="decimal"/>
      <w:lvlText w:val="%1."/>
      <w:lvlJc w:val="left"/>
      <w:pPr>
        <w:ind w:left="2160" w:hanging="360"/>
      </w:pPr>
      <w:rPr>
        <w:rFonts w:ascii="Times New Roman" w:eastAsia="Times New Roman" w:hAnsi="Times New Roman" w:cs="Times New Roman"/>
      </w:rPr>
    </w:lvl>
    <w:lvl w:ilvl="1">
      <w:start w:val="1"/>
      <w:numFmt w:val="decimal"/>
      <w:isLgl/>
      <w:lvlText w:val="%1.%2."/>
      <w:lvlJc w:val="left"/>
      <w:pPr>
        <w:ind w:left="252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abstractNum w:abstractNumId="17">
    <w:nsid w:val="5F65708A"/>
    <w:multiLevelType w:val="hybridMultilevel"/>
    <w:tmpl w:val="824E6AF0"/>
    <w:lvl w:ilvl="0" w:tplc="34090009">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8">
    <w:nsid w:val="61984DB7"/>
    <w:multiLevelType w:val="hybridMultilevel"/>
    <w:tmpl w:val="8BD4CF00"/>
    <w:lvl w:ilvl="0" w:tplc="FD52D2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FD1087"/>
    <w:multiLevelType w:val="hybridMultilevel"/>
    <w:tmpl w:val="5CE8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A2838"/>
    <w:multiLevelType w:val="hybridMultilevel"/>
    <w:tmpl w:val="589CD9E2"/>
    <w:lvl w:ilvl="0" w:tplc="34090001">
      <w:start w:val="1"/>
      <w:numFmt w:val="bullet"/>
      <w:lvlText w:val=""/>
      <w:lvlJc w:val="left"/>
      <w:pPr>
        <w:ind w:left="990" w:hanging="360"/>
      </w:pPr>
      <w:rPr>
        <w:rFonts w:ascii="Symbol" w:hAnsi="Symbol" w:hint="default"/>
      </w:rPr>
    </w:lvl>
    <w:lvl w:ilvl="1" w:tplc="34090003" w:tentative="1">
      <w:start w:val="1"/>
      <w:numFmt w:val="bullet"/>
      <w:lvlText w:val="o"/>
      <w:lvlJc w:val="left"/>
      <w:pPr>
        <w:ind w:left="1710" w:hanging="360"/>
      </w:pPr>
      <w:rPr>
        <w:rFonts w:ascii="Courier New" w:hAnsi="Courier New" w:cs="Courier New" w:hint="default"/>
      </w:rPr>
    </w:lvl>
    <w:lvl w:ilvl="2" w:tplc="34090005">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1">
    <w:nsid w:val="67A030A1"/>
    <w:multiLevelType w:val="multilevel"/>
    <w:tmpl w:val="A60CC0E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CB066AF"/>
    <w:multiLevelType w:val="hybridMultilevel"/>
    <w:tmpl w:val="AE9AFF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6CBF1F2B"/>
    <w:multiLevelType w:val="hybridMultilevel"/>
    <w:tmpl w:val="EA78AE1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4">
    <w:nsid w:val="7C4B2307"/>
    <w:multiLevelType w:val="hybridMultilevel"/>
    <w:tmpl w:val="5B6E281A"/>
    <w:lvl w:ilvl="0" w:tplc="2E061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4"/>
  </w:num>
  <w:num w:numId="4">
    <w:abstractNumId w:val="3"/>
  </w:num>
  <w:num w:numId="5">
    <w:abstractNumId w:val="8"/>
  </w:num>
  <w:num w:numId="6">
    <w:abstractNumId w:val="12"/>
  </w:num>
  <w:num w:numId="7">
    <w:abstractNumId w:val="13"/>
  </w:num>
  <w:num w:numId="8">
    <w:abstractNumId w:val="11"/>
  </w:num>
  <w:num w:numId="9">
    <w:abstractNumId w:val="24"/>
  </w:num>
  <w:num w:numId="10">
    <w:abstractNumId w:val="18"/>
  </w:num>
  <w:num w:numId="11">
    <w:abstractNumId w:val="10"/>
  </w:num>
  <w:num w:numId="12">
    <w:abstractNumId w:val="2"/>
  </w:num>
  <w:num w:numId="13">
    <w:abstractNumId w:val="7"/>
  </w:num>
  <w:num w:numId="14">
    <w:abstractNumId w:val="17"/>
  </w:num>
  <w:num w:numId="15">
    <w:abstractNumId w:val="1"/>
  </w:num>
  <w:num w:numId="16">
    <w:abstractNumId w:val="16"/>
  </w:num>
  <w:num w:numId="17">
    <w:abstractNumId w:val="5"/>
  </w:num>
  <w:num w:numId="18">
    <w:abstractNumId w:val="22"/>
  </w:num>
  <w:num w:numId="19">
    <w:abstractNumId w:val="23"/>
  </w:num>
  <w:num w:numId="20">
    <w:abstractNumId w:val="15"/>
  </w:num>
  <w:num w:numId="21">
    <w:abstractNumId w:val="21"/>
  </w:num>
  <w:num w:numId="22">
    <w:abstractNumId w:val="20"/>
  </w:num>
  <w:num w:numId="23">
    <w:abstractNumId w:val="6"/>
  </w:num>
  <w:num w:numId="24">
    <w:abstractNumId w:val="9"/>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20"/>
  <w:noPunctuationKerning/>
  <w:characterSpacingControl w:val="doNotCompress"/>
  <w:hdrShapeDefaults>
    <o:shapedefaults v:ext="edit" spidmax="1741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0BF1"/>
    <w:rsid w:val="00004230"/>
    <w:rsid w:val="00007A8B"/>
    <w:rsid w:val="00011D9A"/>
    <w:rsid w:val="00015559"/>
    <w:rsid w:val="000166D5"/>
    <w:rsid w:val="00021C09"/>
    <w:rsid w:val="00034B78"/>
    <w:rsid w:val="0003759C"/>
    <w:rsid w:val="00037970"/>
    <w:rsid w:val="000437CD"/>
    <w:rsid w:val="0004434C"/>
    <w:rsid w:val="00052330"/>
    <w:rsid w:val="00056BE0"/>
    <w:rsid w:val="000651ED"/>
    <w:rsid w:val="0007093C"/>
    <w:rsid w:val="000749C2"/>
    <w:rsid w:val="0008068F"/>
    <w:rsid w:val="0009179A"/>
    <w:rsid w:val="000949F4"/>
    <w:rsid w:val="0009780B"/>
    <w:rsid w:val="000A16F2"/>
    <w:rsid w:val="000A7528"/>
    <w:rsid w:val="000D1C54"/>
    <w:rsid w:val="000E28B8"/>
    <w:rsid w:val="000F0513"/>
    <w:rsid w:val="00107591"/>
    <w:rsid w:val="00126206"/>
    <w:rsid w:val="00134371"/>
    <w:rsid w:val="00135A90"/>
    <w:rsid w:val="00145495"/>
    <w:rsid w:val="00151B13"/>
    <w:rsid w:val="00151F7F"/>
    <w:rsid w:val="00152B92"/>
    <w:rsid w:val="00154FF6"/>
    <w:rsid w:val="00155616"/>
    <w:rsid w:val="0015573C"/>
    <w:rsid w:val="001600DB"/>
    <w:rsid w:val="00163216"/>
    <w:rsid w:val="00167D1F"/>
    <w:rsid w:val="00175E63"/>
    <w:rsid w:val="0018179E"/>
    <w:rsid w:val="00184B34"/>
    <w:rsid w:val="00196BDF"/>
    <w:rsid w:val="001A0783"/>
    <w:rsid w:val="001A4374"/>
    <w:rsid w:val="001B017F"/>
    <w:rsid w:val="001B7A52"/>
    <w:rsid w:val="001C10B1"/>
    <w:rsid w:val="001C5E41"/>
    <w:rsid w:val="001D1D25"/>
    <w:rsid w:val="001D7CDA"/>
    <w:rsid w:val="001F0011"/>
    <w:rsid w:val="001F3F1B"/>
    <w:rsid w:val="001F6CF9"/>
    <w:rsid w:val="00207E2C"/>
    <w:rsid w:val="002157A8"/>
    <w:rsid w:val="00215B4E"/>
    <w:rsid w:val="00216777"/>
    <w:rsid w:val="00230E12"/>
    <w:rsid w:val="002341F1"/>
    <w:rsid w:val="00237C5E"/>
    <w:rsid w:val="00256C66"/>
    <w:rsid w:val="002610E5"/>
    <w:rsid w:val="00266CC5"/>
    <w:rsid w:val="002677CC"/>
    <w:rsid w:val="00271D98"/>
    <w:rsid w:val="00280EE6"/>
    <w:rsid w:val="00281512"/>
    <w:rsid w:val="002854D4"/>
    <w:rsid w:val="00287D02"/>
    <w:rsid w:val="002A0984"/>
    <w:rsid w:val="002B0A31"/>
    <w:rsid w:val="002B164A"/>
    <w:rsid w:val="002B25D0"/>
    <w:rsid w:val="002B2DD5"/>
    <w:rsid w:val="002C1BC0"/>
    <w:rsid w:val="002C1F57"/>
    <w:rsid w:val="002C3046"/>
    <w:rsid w:val="002C48AA"/>
    <w:rsid w:val="002D0D21"/>
    <w:rsid w:val="002D3D64"/>
    <w:rsid w:val="002E0D36"/>
    <w:rsid w:val="002F013A"/>
    <w:rsid w:val="002F2863"/>
    <w:rsid w:val="00304347"/>
    <w:rsid w:val="00305F1D"/>
    <w:rsid w:val="0031755C"/>
    <w:rsid w:val="00320051"/>
    <w:rsid w:val="00320A48"/>
    <w:rsid w:val="003229EA"/>
    <w:rsid w:val="00326516"/>
    <w:rsid w:val="00330D4D"/>
    <w:rsid w:val="003328AA"/>
    <w:rsid w:val="0033682C"/>
    <w:rsid w:val="0033752E"/>
    <w:rsid w:val="00346ABF"/>
    <w:rsid w:val="00360024"/>
    <w:rsid w:val="0036071F"/>
    <w:rsid w:val="0036721B"/>
    <w:rsid w:val="00382970"/>
    <w:rsid w:val="003A05DE"/>
    <w:rsid w:val="003A6901"/>
    <w:rsid w:val="003B3A78"/>
    <w:rsid w:val="003B3F51"/>
    <w:rsid w:val="003B5D97"/>
    <w:rsid w:val="003B6D73"/>
    <w:rsid w:val="003C2173"/>
    <w:rsid w:val="003C2FEC"/>
    <w:rsid w:val="003D1A3F"/>
    <w:rsid w:val="003D4185"/>
    <w:rsid w:val="003D63F3"/>
    <w:rsid w:val="003D7FCE"/>
    <w:rsid w:val="003E2E84"/>
    <w:rsid w:val="003E3C49"/>
    <w:rsid w:val="003E7B66"/>
    <w:rsid w:val="003F1DBB"/>
    <w:rsid w:val="00400EBC"/>
    <w:rsid w:val="00406360"/>
    <w:rsid w:val="004079FA"/>
    <w:rsid w:val="00411D5A"/>
    <w:rsid w:val="00421E55"/>
    <w:rsid w:val="00440BF1"/>
    <w:rsid w:val="00441196"/>
    <w:rsid w:val="00444348"/>
    <w:rsid w:val="00456364"/>
    <w:rsid w:val="00456F5F"/>
    <w:rsid w:val="00467874"/>
    <w:rsid w:val="004713AB"/>
    <w:rsid w:val="00475640"/>
    <w:rsid w:val="004844C7"/>
    <w:rsid w:val="00484F3E"/>
    <w:rsid w:val="004851CA"/>
    <w:rsid w:val="00487FBB"/>
    <w:rsid w:val="004A3BEA"/>
    <w:rsid w:val="004B0743"/>
    <w:rsid w:val="004B43D5"/>
    <w:rsid w:val="004B570C"/>
    <w:rsid w:val="004C52E8"/>
    <w:rsid w:val="004C62CB"/>
    <w:rsid w:val="004D3DFE"/>
    <w:rsid w:val="004D4325"/>
    <w:rsid w:val="00501433"/>
    <w:rsid w:val="00511031"/>
    <w:rsid w:val="005317CA"/>
    <w:rsid w:val="0053434B"/>
    <w:rsid w:val="005421F6"/>
    <w:rsid w:val="005618C6"/>
    <w:rsid w:val="005621E7"/>
    <w:rsid w:val="005735DC"/>
    <w:rsid w:val="00582803"/>
    <w:rsid w:val="005A4CEF"/>
    <w:rsid w:val="005B30EE"/>
    <w:rsid w:val="005D205C"/>
    <w:rsid w:val="005D59E4"/>
    <w:rsid w:val="005E7996"/>
    <w:rsid w:val="005F06C8"/>
    <w:rsid w:val="00610D4E"/>
    <w:rsid w:val="006118F1"/>
    <w:rsid w:val="0061785C"/>
    <w:rsid w:val="006265FE"/>
    <w:rsid w:val="00626C0F"/>
    <w:rsid w:val="00631504"/>
    <w:rsid w:val="00645CBC"/>
    <w:rsid w:val="006515A0"/>
    <w:rsid w:val="00654B9F"/>
    <w:rsid w:val="00656D9D"/>
    <w:rsid w:val="00682A78"/>
    <w:rsid w:val="00684E1B"/>
    <w:rsid w:val="006851A9"/>
    <w:rsid w:val="006A3DAE"/>
    <w:rsid w:val="006B04EA"/>
    <w:rsid w:val="006B1801"/>
    <w:rsid w:val="006B1882"/>
    <w:rsid w:val="006B4B39"/>
    <w:rsid w:val="006B7C79"/>
    <w:rsid w:val="006C53E1"/>
    <w:rsid w:val="006D0D9D"/>
    <w:rsid w:val="006D3317"/>
    <w:rsid w:val="00706E52"/>
    <w:rsid w:val="007122C3"/>
    <w:rsid w:val="00713749"/>
    <w:rsid w:val="00716F72"/>
    <w:rsid w:val="00725D29"/>
    <w:rsid w:val="007269F8"/>
    <w:rsid w:val="007466C3"/>
    <w:rsid w:val="00747AED"/>
    <w:rsid w:val="00747E1E"/>
    <w:rsid w:val="00767451"/>
    <w:rsid w:val="00771B51"/>
    <w:rsid w:val="0078423A"/>
    <w:rsid w:val="007858C4"/>
    <w:rsid w:val="0079796D"/>
    <w:rsid w:val="007A42E9"/>
    <w:rsid w:val="007A51EE"/>
    <w:rsid w:val="007B5A77"/>
    <w:rsid w:val="007B60B0"/>
    <w:rsid w:val="007D0E97"/>
    <w:rsid w:val="007D25F7"/>
    <w:rsid w:val="007D52BC"/>
    <w:rsid w:val="00800202"/>
    <w:rsid w:val="0080544B"/>
    <w:rsid w:val="00805AA6"/>
    <w:rsid w:val="0081326D"/>
    <w:rsid w:val="008146CA"/>
    <w:rsid w:val="008163B5"/>
    <w:rsid w:val="00821463"/>
    <w:rsid w:val="00842F3F"/>
    <w:rsid w:val="008464F4"/>
    <w:rsid w:val="00846854"/>
    <w:rsid w:val="00847AFB"/>
    <w:rsid w:val="00855684"/>
    <w:rsid w:val="008643C9"/>
    <w:rsid w:val="00870751"/>
    <w:rsid w:val="00871BAE"/>
    <w:rsid w:val="00875CA2"/>
    <w:rsid w:val="00881FE3"/>
    <w:rsid w:val="008A2B5C"/>
    <w:rsid w:val="008A4406"/>
    <w:rsid w:val="008A4A3D"/>
    <w:rsid w:val="008B186D"/>
    <w:rsid w:val="008B30A0"/>
    <w:rsid w:val="008B4709"/>
    <w:rsid w:val="008B5ECF"/>
    <w:rsid w:val="008D60DB"/>
    <w:rsid w:val="008D6BE1"/>
    <w:rsid w:val="008E22D9"/>
    <w:rsid w:val="008E38A5"/>
    <w:rsid w:val="008E7F04"/>
    <w:rsid w:val="00914E95"/>
    <w:rsid w:val="00917662"/>
    <w:rsid w:val="009234F9"/>
    <w:rsid w:val="00942A59"/>
    <w:rsid w:val="00953969"/>
    <w:rsid w:val="00961548"/>
    <w:rsid w:val="00967F4A"/>
    <w:rsid w:val="00970801"/>
    <w:rsid w:val="00974E6E"/>
    <w:rsid w:val="00994036"/>
    <w:rsid w:val="009C142F"/>
    <w:rsid w:val="009C3334"/>
    <w:rsid w:val="009C3A7D"/>
    <w:rsid w:val="009D379D"/>
    <w:rsid w:val="00A01891"/>
    <w:rsid w:val="00A04AC3"/>
    <w:rsid w:val="00A04E75"/>
    <w:rsid w:val="00A11308"/>
    <w:rsid w:val="00A23E05"/>
    <w:rsid w:val="00A320CB"/>
    <w:rsid w:val="00A37ABE"/>
    <w:rsid w:val="00A53C6A"/>
    <w:rsid w:val="00A65FF6"/>
    <w:rsid w:val="00A6665B"/>
    <w:rsid w:val="00A76AAD"/>
    <w:rsid w:val="00A80777"/>
    <w:rsid w:val="00A827EF"/>
    <w:rsid w:val="00A82973"/>
    <w:rsid w:val="00A85E0C"/>
    <w:rsid w:val="00A95B79"/>
    <w:rsid w:val="00A97E38"/>
    <w:rsid w:val="00AB6949"/>
    <w:rsid w:val="00AC0185"/>
    <w:rsid w:val="00AC0750"/>
    <w:rsid w:val="00AE07BF"/>
    <w:rsid w:val="00AE0E8D"/>
    <w:rsid w:val="00AE1CCA"/>
    <w:rsid w:val="00AE1EE6"/>
    <w:rsid w:val="00AF38D6"/>
    <w:rsid w:val="00AF4451"/>
    <w:rsid w:val="00AF516A"/>
    <w:rsid w:val="00B032F6"/>
    <w:rsid w:val="00B05C1F"/>
    <w:rsid w:val="00B11499"/>
    <w:rsid w:val="00B14D18"/>
    <w:rsid w:val="00B200D0"/>
    <w:rsid w:val="00B2032F"/>
    <w:rsid w:val="00B22EAC"/>
    <w:rsid w:val="00B24194"/>
    <w:rsid w:val="00B26BBD"/>
    <w:rsid w:val="00B52A9F"/>
    <w:rsid w:val="00B63869"/>
    <w:rsid w:val="00B65E45"/>
    <w:rsid w:val="00B73243"/>
    <w:rsid w:val="00B75840"/>
    <w:rsid w:val="00B77C7E"/>
    <w:rsid w:val="00B832C8"/>
    <w:rsid w:val="00B87688"/>
    <w:rsid w:val="00B92B10"/>
    <w:rsid w:val="00B94422"/>
    <w:rsid w:val="00B975EF"/>
    <w:rsid w:val="00B97C1F"/>
    <w:rsid w:val="00BB0A64"/>
    <w:rsid w:val="00BB318B"/>
    <w:rsid w:val="00BC0349"/>
    <w:rsid w:val="00BC0954"/>
    <w:rsid w:val="00BC2A4B"/>
    <w:rsid w:val="00BC6D59"/>
    <w:rsid w:val="00BD6211"/>
    <w:rsid w:val="00BD73BF"/>
    <w:rsid w:val="00BE1062"/>
    <w:rsid w:val="00BE1566"/>
    <w:rsid w:val="00BE366C"/>
    <w:rsid w:val="00BE7C1D"/>
    <w:rsid w:val="00BF49BF"/>
    <w:rsid w:val="00BF5A39"/>
    <w:rsid w:val="00C1010A"/>
    <w:rsid w:val="00C118E5"/>
    <w:rsid w:val="00C15646"/>
    <w:rsid w:val="00C17138"/>
    <w:rsid w:val="00C20BB1"/>
    <w:rsid w:val="00C20CFF"/>
    <w:rsid w:val="00C24C55"/>
    <w:rsid w:val="00C3124E"/>
    <w:rsid w:val="00C364C2"/>
    <w:rsid w:val="00C3730B"/>
    <w:rsid w:val="00C37973"/>
    <w:rsid w:val="00C40200"/>
    <w:rsid w:val="00C50E8B"/>
    <w:rsid w:val="00C6245B"/>
    <w:rsid w:val="00C65035"/>
    <w:rsid w:val="00C653A0"/>
    <w:rsid w:val="00C70772"/>
    <w:rsid w:val="00C92C2A"/>
    <w:rsid w:val="00CA40ED"/>
    <w:rsid w:val="00CA5748"/>
    <w:rsid w:val="00CA5CC3"/>
    <w:rsid w:val="00CB4234"/>
    <w:rsid w:val="00CB60D9"/>
    <w:rsid w:val="00CC2BD0"/>
    <w:rsid w:val="00CE413A"/>
    <w:rsid w:val="00CE5263"/>
    <w:rsid w:val="00D04C62"/>
    <w:rsid w:val="00D04E62"/>
    <w:rsid w:val="00D06090"/>
    <w:rsid w:val="00D13AA6"/>
    <w:rsid w:val="00D24E64"/>
    <w:rsid w:val="00D34E7A"/>
    <w:rsid w:val="00D47DC0"/>
    <w:rsid w:val="00D5598F"/>
    <w:rsid w:val="00D62761"/>
    <w:rsid w:val="00D6565B"/>
    <w:rsid w:val="00D66653"/>
    <w:rsid w:val="00D672CA"/>
    <w:rsid w:val="00D67889"/>
    <w:rsid w:val="00D87A4E"/>
    <w:rsid w:val="00DA300F"/>
    <w:rsid w:val="00DA4946"/>
    <w:rsid w:val="00DA535D"/>
    <w:rsid w:val="00DA6E64"/>
    <w:rsid w:val="00DB17A5"/>
    <w:rsid w:val="00DB2259"/>
    <w:rsid w:val="00DB3584"/>
    <w:rsid w:val="00DC197D"/>
    <w:rsid w:val="00DD57CE"/>
    <w:rsid w:val="00DD773B"/>
    <w:rsid w:val="00E066E7"/>
    <w:rsid w:val="00E11234"/>
    <w:rsid w:val="00E11A34"/>
    <w:rsid w:val="00E25D57"/>
    <w:rsid w:val="00E34501"/>
    <w:rsid w:val="00E3566B"/>
    <w:rsid w:val="00E35E7C"/>
    <w:rsid w:val="00E4515D"/>
    <w:rsid w:val="00E4528F"/>
    <w:rsid w:val="00E463F2"/>
    <w:rsid w:val="00E66AE2"/>
    <w:rsid w:val="00E778A6"/>
    <w:rsid w:val="00E81FD0"/>
    <w:rsid w:val="00E82770"/>
    <w:rsid w:val="00E86C73"/>
    <w:rsid w:val="00E971CF"/>
    <w:rsid w:val="00EA2304"/>
    <w:rsid w:val="00EB2D9B"/>
    <w:rsid w:val="00EB740A"/>
    <w:rsid w:val="00EC1730"/>
    <w:rsid w:val="00EC4E17"/>
    <w:rsid w:val="00ED2979"/>
    <w:rsid w:val="00ED448C"/>
    <w:rsid w:val="00EE4178"/>
    <w:rsid w:val="00EF1ED8"/>
    <w:rsid w:val="00F00A6A"/>
    <w:rsid w:val="00F11EA7"/>
    <w:rsid w:val="00F21243"/>
    <w:rsid w:val="00F2199C"/>
    <w:rsid w:val="00F27A50"/>
    <w:rsid w:val="00F3091C"/>
    <w:rsid w:val="00F42EDA"/>
    <w:rsid w:val="00F528B7"/>
    <w:rsid w:val="00F528CA"/>
    <w:rsid w:val="00F6015A"/>
    <w:rsid w:val="00F60CF2"/>
    <w:rsid w:val="00F65B8B"/>
    <w:rsid w:val="00F65E3C"/>
    <w:rsid w:val="00F75D32"/>
    <w:rsid w:val="00F922F3"/>
    <w:rsid w:val="00F94FE0"/>
    <w:rsid w:val="00F95E07"/>
    <w:rsid w:val="00FA6141"/>
    <w:rsid w:val="00FC5B20"/>
    <w:rsid w:val="00FD4A05"/>
    <w:rsid w:val="00FD7C2F"/>
    <w:rsid w:val="00FF1641"/>
    <w:rsid w:val="00FF778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761"/>
    <w:rPr>
      <w:sz w:val="24"/>
      <w:szCs w:val="24"/>
      <w:lang w:val="en-US" w:eastAsia="en-US"/>
    </w:rPr>
  </w:style>
  <w:style w:type="paragraph" w:styleId="Heading1">
    <w:name w:val="heading 1"/>
    <w:basedOn w:val="Normal"/>
    <w:next w:val="Normal"/>
    <w:qFormat/>
    <w:rsid w:val="00D62761"/>
    <w:pPr>
      <w:keepNext/>
      <w:tabs>
        <w:tab w:val="left" w:pos="720"/>
        <w:tab w:val="left" w:pos="900"/>
      </w:tabs>
      <w:jc w:val="center"/>
      <w:outlineLvl w:val="0"/>
    </w:pPr>
    <w:rPr>
      <w:b/>
    </w:rPr>
  </w:style>
  <w:style w:type="paragraph" w:styleId="Heading2">
    <w:name w:val="heading 2"/>
    <w:basedOn w:val="Normal"/>
    <w:next w:val="Normal"/>
    <w:qFormat/>
    <w:rsid w:val="00D62761"/>
    <w:pPr>
      <w:keepNext/>
      <w:tabs>
        <w:tab w:val="left" w:pos="720"/>
        <w:tab w:val="left" w:pos="900"/>
      </w:tabs>
      <w:ind w:right="-691"/>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3DAE"/>
    <w:pPr>
      <w:tabs>
        <w:tab w:val="center" w:pos="4320"/>
        <w:tab w:val="right" w:pos="8640"/>
      </w:tabs>
    </w:pPr>
  </w:style>
  <w:style w:type="paragraph" w:styleId="Footer">
    <w:name w:val="footer"/>
    <w:basedOn w:val="Normal"/>
    <w:link w:val="FooterChar"/>
    <w:uiPriority w:val="99"/>
    <w:rsid w:val="006A3DAE"/>
    <w:pPr>
      <w:tabs>
        <w:tab w:val="center" w:pos="4320"/>
        <w:tab w:val="right" w:pos="8640"/>
      </w:tabs>
    </w:pPr>
  </w:style>
  <w:style w:type="paragraph" w:styleId="NoSpacing">
    <w:name w:val="No Spacing"/>
    <w:uiPriority w:val="1"/>
    <w:qFormat/>
    <w:rsid w:val="009234F9"/>
    <w:rPr>
      <w:rFonts w:ascii="Calibri" w:eastAsia="Calibri" w:hAnsi="Calibri"/>
      <w:sz w:val="22"/>
      <w:szCs w:val="22"/>
      <w:lang w:eastAsia="en-US"/>
    </w:rPr>
  </w:style>
  <w:style w:type="table" w:styleId="TableGrid">
    <w:name w:val="Table Grid"/>
    <w:basedOn w:val="TableNormal"/>
    <w:rsid w:val="00E7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318B"/>
    <w:pPr>
      <w:ind w:left="720"/>
    </w:pPr>
  </w:style>
  <w:style w:type="character" w:customStyle="1" w:styleId="HeaderChar">
    <w:name w:val="Header Char"/>
    <w:link w:val="Header"/>
    <w:uiPriority w:val="99"/>
    <w:rsid w:val="008B186D"/>
    <w:rPr>
      <w:sz w:val="24"/>
      <w:szCs w:val="24"/>
    </w:rPr>
  </w:style>
  <w:style w:type="character" w:styleId="Hyperlink">
    <w:name w:val="Hyperlink"/>
    <w:rsid w:val="00E11234"/>
    <w:rPr>
      <w:color w:val="0563C1"/>
      <w:u w:val="single"/>
    </w:rPr>
  </w:style>
  <w:style w:type="paragraph" w:styleId="BalloonText">
    <w:name w:val="Balloon Text"/>
    <w:basedOn w:val="Normal"/>
    <w:link w:val="BalloonTextChar"/>
    <w:rsid w:val="00E11234"/>
    <w:rPr>
      <w:rFonts w:ascii="Segoe UI" w:hAnsi="Segoe UI" w:cs="Segoe UI"/>
      <w:sz w:val="18"/>
      <w:szCs w:val="18"/>
    </w:rPr>
  </w:style>
  <w:style w:type="character" w:customStyle="1" w:styleId="BalloonTextChar">
    <w:name w:val="Balloon Text Char"/>
    <w:link w:val="BalloonText"/>
    <w:rsid w:val="00E11234"/>
    <w:rPr>
      <w:rFonts w:ascii="Segoe UI" w:hAnsi="Segoe UI" w:cs="Segoe UI"/>
      <w:sz w:val="18"/>
      <w:szCs w:val="18"/>
      <w:lang w:val="en-US" w:eastAsia="en-US"/>
    </w:rPr>
  </w:style>
  <w:style w:type="character" w:customStyle="1" w:styleId="FooterChar">
    <w:name w:val="Footer Char"/>
    <w:link w:val="Footer"/>
    <w:uiPriority w:val="99"/>
    <w:rsid w:val="00A8297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55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Dennis</dc:creator>
  <cp:keywords/>
  <cp:lastModifiedBy>user</cp:lastModifiedBy>
  <cp:revision>44</cp:revision>
  <cp:lastPrinted>2016-08-10T05:06:00Z</cp:lastPrinted>
  <dcterms:created xsi:type="dcterms:W3CDTF">2015-07-09T06:41:00Z</dcterms:created>
  <dcterms:modified xsi:type="dcterms:W3CDTF">2016-08-10T05:09:00Z</dcterms:modified>
</cp:coreProperties>
</file>